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42D0" w14:textId="77777777" w:rsidR="00C329A6" w:rsidRDefault="00431E2D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Forslag </w:t>
      </w:r>
      <w:r w:rsidR="00C329A6">
        <w:rPr>
          <w:sz w:val="32"/>
          <w:szCs w:val="32"/>
          <w:lang w:val="nb-NO"/>
        </w:rPr>
        <w:t>til vedtak fra fylkesstyret i Oslo nei til EU</w:t>
      </w:r>
    </w:p>
    <w:p w14:paraId="03397929" w14:textId="77777777" w:rsidR="00C329A6" w:rsidRPr="00244E24" w:rsidRDefault="00C329A6">
      <w:pPr>
        <w:rPr>
          <w:sz w:val="16"/>
          <w:szCs w:val="16"/>
          <w:lang w:val="nb-NO"/>
        </w:rPr>
      </w:pPr>
    </w:p>
    <w:p w14:paraId="005B9481" w14:textId="32B274D9" w:rsidR="002237F4" w:rsidRPr="00793735" w:rsidRDefault="005A14E4">
      <w:pPr>
        <w:rPr>
          <w:sz w:val="32"/>
          <w:szCs w:val="32"/>
          <w:lang w:val="nb-NO"/>
        </w:rPr>
      </w:pPr>
      <w:r w:rsidRPr="00793735">
        <w:rPr>
          <w:sz w:val="32"/>
          <w:szCs w:val="32"/>
          <w:lang w:val="nb-NO"/>
        </w:rPr>
        <w:t>Vedtekter for Oslo Nei til EU</w:t>
      </w:r>
    </w:p>
    <w:p w14:paraId="2112E7F0" w14:textId="5FA94F8F" w:rsidR="00C329A6" w:rsidRDefault="00244E24" w:rsidP="00C329A6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Vedtektene ble s</w:t>
      </w:r>
      <w:r w:rsidR="00C329A6" w:rsidRPr="00793735">
        <w:rPr>
          <w:sz w:val="24"/>
          <w:szCs w:val="24"/>
          <w:lang w:val="nb-NO"/>
        </w:rPr>
        <w:t xml:space="preserve">ist endret på årsmøtet </w:t>
      </w:r>
      <w:r>
        <w:rPr>
          <w:sz w:val="24"/>
          <w:szCs w:val="24"/>
          <w:lang w:val="nb-NO"/>
        </w:rPr>
        <w:t xml:space="preserve">i fylkeslaget </w:t>
      </w:r>
      <w:r w:rsidR="00C329A6" w:rsidRPr="00793735">
        <w:rPr>
          <w:sz w:val="24"/>
          <w:szCs w:val="24"/>
          <w:lang w:val="nb-NO"/>
        </w:rPr>
        <w:t>16.03.2011.</w:t>
      </w:r>
    </w:p>
    <w:p w14:paraId="2D74E9FF" w14:textId="77777777" w:rsidR="002237F4" w:rsidRPr="00793735" w:rsidRDefault="002237F4">
      <w:pPr>
        <w:rPr>
          <w:sz w:val="24"/>
          <w:szCs w:val="24"/>
          <w:lang w:val="nb-NO"/>
        </w:rPr>
      </w:pPr>
    </w:p>
    <w:p w14:paraId="18E9FDA1" w14:textId="04C2418C" w:rsidR="002237F4" w:rsidRPr="00244E24" w:rsidRDefault="005A14E4">
      <w:pPr>
        <w:rPr>
          <w:strike/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Forklaring:</w:t>
      </w:r>
      <w:r>
        <w:rPr>
          <w:color w:val="808080" w:themeColor="background1" w:themeShade="80"/>
          <w:sz w:val="24"/>
          <w:szCs w:val="24"/>
          <w:lang w:val="nb-NO"/>
        </w:rPr>
        <w:br/>
      </w:r>
      <w:r w:rsidR="00C329A6" w:rsidRPr="00244E24">
        <w:rPr>
          <w:strike/>
          <w:sz w:val="24"/>
          <w:szCs w:val="24"/>
          <w:lang w:val="nb-NO"/>
        </w:rPr>
        <w:t>Overstrøket</w:t>
      </w:r>
      <w:r w:rsidRPr="00244E24">
        <w:rPr>
          <w:strike/>
          <w:sz w:val="24"/>
          <w:szCs w:val="24"/>
          <w:lang w:val="nb-NO"/>
        </w:rPr>
        <w:t xml:space="preserve"> tekst foreslås ut</w:t>
      </w:r>
    </w:p>
    <w:p w14:paraId="685E927D" w14:textId="56213854" w:rsidR="002237F4" w:rsidRPr="00B34FFF" w:rsidRDefault="005A14E4">
      <w:pPr>
        <w:rPr>
          <w:sz w:val="24"/>
          <w:szCs w:val="24"/>
          <w:highlight w:val="yellow"/>
          <w:lang w:val="nb-NO"/>
        </w:rPr>
      </w:pPr>
      <w:r w:rsidRPr="00B34FFF">
        <w:rPr>
          <w:sz w:val="24"/>
          <w:szCs w:val="24"/>
          <w:highlight w:val="yellow"/>
          <w:lang w:val="nb-NO"/>
        </w:rPr>
        <w:t xml:space="preserve">Gul tekst er forslag </w:t>
      </w:r>
      <w:r w:rsidR="00244E24" w:rsidRPr="00B34FFF">
        <w:rPr>
          <w:sz w:val="24"/>
          <w:szCs w:val="24"/>
          <w:highlight w:val="yellow"/>
          <w:lang w:val="nb-NO"/>
        </w:rPr>
        <w:t>til</w:t>
      </w:r>
      <w:r w:rsidRPr="00B34FFF">
        <w:rPr>
          <w:sz w:val="24"/>
          <w:szCs w:val="24"/>
          <w:highlight w:val="yellow"/>
          <w:lang w:val="nb-NO"/>
        </w:rPr>
        <w:t xml:space="preserve"> ny tekst </w:t>
      </w:r>
    </w:p>
    <w:p w14:paraId="324644E3" w14:textId="77777777" w:rsidR="002237F4" w:rsidRPr="00B34FFF" w:rsidRDefault="002237F4">
      <w:pPr>
        <w:rPr>
          <w:sz w:val="24"/>
          <w:szCs w:val="24"/>
          <w:lang w:val="nb-NO"/>
        </w:rPr>
      </w:pPr>
    </w:p>
    <w:p w14:paraId="311519F8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§ 1: Formål</w:t>
      </w:r>
    </w:p>
    <w:p w14:paraId="6CAD10FF" w14:textId="77777777" w:rsidR="002237F4" w:rsidRPr="00C329A6" w:rsidRDefault="005A14E4">
      <w:pPr>
        <w:rPr>
          <w:rFonts w:ascii="Calibri" w:hAnsi="Calibri" w:cs="Calibri"/>
          <w:strike/>
          <w:sz w:val="24"/>
          <w:szCs w:val="24"/>
          <w:lang w:val="nb-NO"/>
        </w:rPr>
      </w:pPr>
      <w:r w:rsidRPr="00793735">
        <w:rPr>
          <w:rFonts w:ascii="Calibri" w:hAnsi="Calibri" w:cs="Calibri"/>
          <w:color w:val="808080" w:themeColor="background1" w:themeShade="80"/>
          <w:sz w:val="24"/>
          <w:szCs w:val="24"/>
          <w:lang w:val="nb-NO"/>
        </w:rPr>
        <w:br/>
      </w:r>
      <w:r w:rsidRPr="00C329A6">
        <w:rPr>
          <w:rFonts w:ascii="Calibri" w:hAnsi="Calibri" w:cs="Calibri"/>
          <w:strike/>
          <w:sz w:val="24"/>
          <w:szCs w:val="24"/>
          <w:lang w:val="nb-NO"/>
        </w:rPr>
        <w:t>Nei til EU motarbeider norsk medlemskap i EU. Nei til EU arbeider for:</w:t>
      </w:r>
    </w:p>
    <w:p w14:paraId="3C7A2FB0" w14:textId="77777777" w:rsidR="002237F4" w:rsidRPr="00C329A6" w:rsidRDefault="005A14E4">
      <w:pPr>
        <w:ind w:left="120" w:hangingChars="50" w:hanging="120"/>
        <w:rPr>
          <w:rFonts w:ascii="Calibri" w:hAnsi="Calibri" w:cs="Calibri"/>
          <w:strike/>
          <w:sz w:val="24"/>
          <w:szCs w:val="24"/>
          <w:lang w:val="nb-NO"/>
        </w:rPr>
      </w:pPr>
      <w:r w:rsidRPr="00C329A6">
        <w:rPr>
          <w:rFonts w:ascii="Calibri" w:hAnsi="Calibri" w:cs="Calibri"/>
          <w:strike/>
          <w:sz w:val="24"/>
          <w:szCs w:val="24"/>
          <w:lang w:val="nb-NO"/>
        </w:rPr>
        <w:t xml:space="preserve">-å sikre </w:t>
      </w:r>
      <w:proofErr w:type="spellStart"/>
      <w:r w:rsidRPr="00C329A6">
        <w:rPr>
          <w:rFonts w:ascii="Calibri" w:hAnsi="Calibri" w:cs="Calibri"/>
          <w:strike/>
          <w:sz w:val="24"/>
          <w:szCs w:val="24"/>
          <w:lang w:val="nb-NO"/>
        </w:rPr>
        <w:t>sikre</w:t>
      </w:r>
      <w:proofErr w:type="spellEnd"/>
      <w:r w:rsidRPr="00C329A6">
        <w:rPr>
          <w:rFonts w:ascii="Calibri" w:hAnsi="Calibri" w:cs="Calibri"/>
          <w:strike/>
          <w:sz w:val="24"/>
          <w:szCs w:val="24"/>
          <w:lang w:val="nb-NO"/>
        </w:rPr>
        <w:t xml:space="preserve"> norsk suverenitet på områder som er vesentlig for den norske</w:t>
      </w:r>
      <w:r w:rsidRPr="00C329A6">
        <w:rPr>
          <w:rFonts w:ascii="Calibri" w:hAnsi="Calibri" w:cs="Calibri"/>
          <w:strike/>
          <w:sz w:val="24"/>
          <w:szCs w:val="24"/>
          <w:lang w:val="nb-NO"/>
        </w:rPr>
        <w:br/>
        <w:t>velferdsstaten</w:t>
      </w:r>
    </w:p>
    <w:p w14:paraId="1BBD9AE9" w14:textId="77777777" w:rsidR="002237F4" w:rsidRPr="00C329A6" w:rsidRDefault="005A14E4">
      <w:pPr>
        <w:rPr>
          <w:rFonts w:ascii="Calibri" w:hAnsi="Calibri" w:cs="Calibri"/>
          <w:strike/>
          <w:sz w:val="24"/>
          <w:szCs w:val="24"/>
          <w:lang w:val="nb-NO"/>
        </w:rPr>
      </w:pPr>
      <w:r w:rsidRPr="00C329A6">
        <w:rPr>
          <w:rFonts w:ascii="Calibri" w:hAnsi="Calibri" w:cs="Calibri"/>
          <w:strike/>
          <w:sz w:val="24"/>
          <w:szCs w:val="24"/>
          <w:lang w:val="nb-NO"/>
        </w:rPr>
        <w:t>-full handlefrihet til ansvarlig forvaltning av miljø og ressurser</w:t>
      </w:r>
    </w:p>
    <w:p w14:paraId="27F10508" w14:textId="77777777" w:rsidR="002237F4" w:rsidRPr="00C329A6" w:rsidRDefault="005A14E4">
      <w:pPr>
        <w:rPr>
          <w:rFonts w:ascii="Calibri" w:hAnsi="Calibri" w:cs="Calibri"/>
          <w:strike/>
          <w:sz w:val="24"/>
          <w:szCs w:val="24"/>
          <w:lang w:val="nb-NO"/>
        </w:rPr>
      </w:pPr>
      <w:r w:rsidRPr="00C329A6">
        <w:rPr>
          <w:rFonts w:ascii="Calibri" w:hAnsi="Calibri" w:cs="Calibri"/>
          <w:strike/>
          <w:sz w:val="24"/>
          <w:szCs w:val="24"/>
          <w:lang w:val="nb-NO"/>
        </w:rPr>
        <w:t>-at tilpasning til EUs indre marked ikke må skje på bekostning av solidaritet med de land og befolkningsgrupper som er mest avhengige av internasjonal hjelp og støtte</w:t>
      </w:r>
    </w:p>
    <w:p w14:paraId="5596DA3F" w14:textId="77777777" w:rsidR="002237F4" w:rsidRPr="00C329A6" w:rsidRDefault="005A14E4">
      <w:pPr>
        <w:rPr>
          <w:rFonts w:ascii="Calibri" w:hAnsi="Calibri" w:cs="Calibri"/>
          <w:strike/>
          <w:sz w:val="24"/>
          <w:szCs w:val="24"/>
          <w:lang w:val="nb-NO"/>
        </w:rPr>
      </w:pPr>
      <w:r w:rsidRPr="00C329A6">
        <w:rPr>
          <w:rFonts w:ascii="Calibri" w:hAnsi="Calibri" w:cs="Calibri"/>
          <w:strike/>
          <w:sz w:val="24"/>
          <w:szCs w:val="24"/>
          <w:lang w:val="nb-NO"/>
        </w:rPr>
        <w:t>Nei til EU krever at tilpasning av lover og regler til EUs indre marked ikke må gå på tvers av flertallets grunnholdninger ved folkeavstemningene i 1972 og 1994, der verdier som frihet, rettferdighet, internasjonal solidaritet og miljøvern sto sentralt.</w:t>
      </w:r>
    </w:p>
    <w:p w14:paraId="674EBCC5" w14:textId="77777777" w:rsidR="002237F4" w:rsidRPr="00793735" w:rsidRDefault="002237F4">
      <w:pPr>
        <w:rPr>
          <w:rFonts w:ascii="Calibri" w:hAnsi="Calibri" w:cs="Calibri"/>
          <w:sz w:val="24"/>
          <w:szCs w:val="24"/>
          <w:lang w:val="nb-NO"/>
        </w:rPr>
      </w:pPr>
    </w:p>
    <w:p w14:paraId="6ED64D98" w14:textId="77777777" w:rsidR="002237F4" w:rsidRPr="00793735" w:rsidRDefault="005A14E4">
      <w:pPr>
        <w:rPr>
          <w:rFonts w:ascii="Calibri" w:hAnsi="Calibri" w:cs="Calibri"/>
          <w:sz w:val="24"/>
          <w:szCs w:val="24"/>
          <w:highlight w:val="yellow"/>
          <w:lang w:val="nb-NO"/>
        </w:rPr>
      </w:pP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 xml:space="preserve">Nei til EU er en landsomfattende, tverrpolitisk og antirasistisk organisasjon. 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br/>
        <w:t>Nei til EU arbeider for at Norge ikke skal bli medlem i Den europeiske union for derved å sikre: </w:t>
      </w:r>
    </w:p>
    <w:p w14:paraId="21BAB8CA" w14:textId="39AAB6E9" w:rsidR="002237F4" w:rsidRPr="00793735" w:rsidRDefault="0083236D">
      <w:pPr>
        <w:numPr>
          <w:ilvl w:val="0"/>
          <w:numId w:val="1"/>
        </w:numPr>
        <w:rPr>
          <w:rFonts w:ascii="Calibri" w:hAnsi="Calibri" w:cs="Calibri"/>
          <w:sz w:val="24"/>
          <w:szCs w:val="24"/>
          <w:highlight w:val="yellow"/>
          <w:lang w:val="nb-NO"/>
        </w:rPr>
      </w:pPr>
      <w:r>
        <w:rPr>
          <w:rFonts w:ascii="Calibri" w:hAnsi="Calibri" w:cs="Calibri"/>
          <w:sz w:val="24"/>
          <w:szCs w:val="24"/>
          <w:highlight w:val="yellow"/>
          <w:lang w:val="nb-NO"/>
        </w:rPr>
        <w:t xml:space="preserve">Norsk </w:t>
      </w:r>
      <w:r w:rsidR="005A14E4" w:rsidRPr="00793735">
        <w:rPr>
          <w:rFonts w:ascii="Calibri" w:hAnsi="Calibri" w:cs="Calibri"/>
          <w:sz w:val="24"/>
          <w:szCs w:val="24"/>
          <w:highlight w:val="yellow"/>
          <w:lang w:val="nb-NO"/>
        </w:rPr>
        <w:t xml:space="preserve">demokratiet og norsk suverenitet på </w:t>
      </w:r>
      <w:r w:rsidR="00FC6829">
        <w:rPr>
          <w:rFonts w:ascii="Calibri" w:hAnsi="Calibri" w:cs="Calibri"/>
          <w:sz w:val="24"/>
          <w:szCs w:val="24"/>
          <w:highlight w:val="yellow"/>
          <w:lang w:val="nb-NO"/>
        </w:rPr>
        <w:t xml:space="preserve">alle </w:t>
      </w:r>
      <w:r w:rsidR="005A14E4" w:rsidRPr="00793735">
        <w:rPr>
          <w:rFonts w:ascii="Calibri" w:hAnsi="Calibri" w:cs="Calibri"/>
          <w:sz w:val="24"/>
          <w:szCs w:val="24"/>
          <w:highlight w:val="yellow"/>
          <w:lang w:val="nb-NO"/>
        </w:rPr>
        <w:t xml:space="preserve">områder </w:t>
      </w:r>
      <w:r w:rsidR="00FC6829">
        <w:rPr>
          <w:rFonts w:ascii="Calibri" w:hAnsi="Calibri" w:cs="Calibri"/>
          <w:sz w:val="24"/>
          <w:szCs w:val="24"/>
          <w:highlight w:val="yellow"/>
          <w:lang w:val="nb-NO"/>
        </w:rPr>
        <w:t>inkludert</w:t>
      </w:r>
      <w:r w:rsidR="005A14E4" w:rsidRPr="00793735">
        <w:rPr>
          <w:rFonts w:ascii="Calibri" w:hAnsi="Calibri" w:cs="Calibri"/>
          <w:sz w:val="24"/>
          <w:szCs w:val="24"/>
          <w:highlight w:val="yellow"/>
          <w:lang w:val="nb-NO"/>
        </w:rPr>
        <w:t xml:space="preserve"> den </w:t>
      </w:r>
      <w:r w:rsidR="005A14E4" w:rsidRPr="00793735">
        <w:rPr>
          <w:rFonts w:ascii="Calibri" w:hAnsi="Calibri" w:cs="Calibri"/>
          <w:sz w:val="24"/>
          <w:szCs w:val="24"/>
          <w:highlight w:val="yellow"/>
          <w:lang w:val="nb-NO"/>
        </w:rPr>
        <w:br/>
      </w:r>
      <w:r w:rsidR="005A14E4">
        <w:rPr>
          <w:rFonts w:ascii="Calibri" w:hAnsi="Calibri" w:cs="Calibri"/>
          <w:sz w:val="24"/>
          <w:szCs w:val="24"/>
          <w:highlight w:val="yellow"/>
          <w:lang w:val="nb-NO"/>
        </w:rPr>
        <w:t xml:space="preserve">     </w:t>
      </w:r>
      <w:r w:rsidR="005A14E4" w:rsidRPr="00793735">
        <w:rPr>
          <w:rFonts w:ascii="Calibri" w:hAnsi="Calibri" w:cs="Calibri"/>
          <w:sz w:val="24"/>
          <w:szCs w:val="24"/>
          <w:highlight w:val="yellow"/>
          <w:lang w:val="nb-NO"/>
        </w:rPr>
        <w:t>norske velferdsstaten </w:t>
      </w:r>
    </w:p>
    <w:p w14:paraId="633DB473" w14:textId="1964022F" w:rsidR="002237F4" w:rsidRPr="00793735" w:rsidRDefault="005A14E4">
      <w:pPr>
        <w:numPr>
          <w:ilvl w:val="0"/>
          <w:numId w:val="1"/>
        </w:numPr>
        <w:rPr>
          <w:rFonts w:ascii="Calibri" w:hAnsi="Calibri" w:cs="Calibri"/>
          <w:sz w:val="24"/>
          <w:szCs w:val="24"/>
          <w:highlight w:val="yellow"/>
          <w:lang w:val="nb-NO"/>
        </w:rPr>
      </w:pP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 xml:space="preserve">full handlefrihet til ansvarlig </w:t>
      </w:r>
      <w:r w:rsidR="00BC06EB">
        <w:rPr>
          <w:rFonts w:ascii="Calibri" w:hAnsi="Calibri" w:cs="Calibri"/>
          <w:sz w:val="24"/>
          <w:szCs w:val="24"/>
          <w:highlight w:val="yellow"/>
          <w:lang w:val="nb-NO"/>
        </w:rPr>
        <w:t xml:space="preserve">nasjonal 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>forvaltning av miljø og ressurser </w:t>
      </w:r>
    </w:p>
    <w:p w14:paraId="2CE5083C" w14:textId="4EFEF3FA" w:rsidR="002237F4" w:rsidRPr="00793735" w:rsidRDefault="005A14E4">
      <w:pPr>
        <w:numPr>
          <w:ilvl w:val="0"/>
          <w:numId w:val="1"/>
        </w:numPr>
        <w:rPr>
          <w:rFonts w:ascii="Calibri" w:hAnsi="Calibri" w:cs="Calibri"/>
          <w:sz w:val="24"/>
          <w:szCs w:val="24"/>
          <w:highlight w:val="yellow"/>
          <w:lang w:val="nb-NO"/>
        </w:rPr>
      </w:pP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>at tilpasning til EUs indre marked ikke skje</w:t>
      </w:r>
      <w:r w:rsidR="00BC06EB">
        <w:rPr>
          <w:rFonts w:ascii="Calibri" w:hAnsi="Calibri" w:cs="Calibri"/>
          <w:sz w:val="24"/>
          <w:szCs w:val="24"/>
          <w:highlight w:val="yellow"/>
          <w:lang w:val="nb-NO"/>
        </w:rPr>
        <w:t>r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 xml:space="preserve"> på bekostning av solidaritet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br/>
        <w:t xml:space="preserve"> </w:t>
      </w:r>
      <w:r>
        <w:rPr>
          <w:rFonts w:ascii="Calibri" w:hAnsi="Calibri" w:cs="Calibri"/>
          <w:sz w:val="24"/>
          <w:szCs w:val="24"/>
          <w:highlight w:val="yellow"/>
          <w:lang w:val="nb-NO"/>
        </w:rPr>
        <w:t xml:space="preserve">   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>med land og befolkningsgrupper som er mest avhengig</w:t>
      </w:r>
      <w:r w:rsidR="00BC06EB">
        <w:rPr>
          <w:rFonts w:ascii="Calibri" w:hAnsi="Calibri" w:cs="Calibri"/>
          <w:sz w:val="24"/>
          <w:szCs w:val="24"/>
          <w:highlight w:val="yellow"/>
          <w:lang w:val="nb-NO"/>
        </w:rPr>
        <w:t>e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 xml:space="preserve"> av internasjonal 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br/>
      </w:r>
      <w:r>
        <w:rPr>
          <w:rFonts w:ascii="Calibri" w:hAnsi="Calibri" w:cs="Calibri"/>
          <w:sz w:val="24"/>
          <w:szCs w:val="24"/>
          <w:highlight w:val="yellow"/>
          <w:lang w:val="nb-NO"/>
        </w:rPr>
        <w:t xml:space="preserve">    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>hjelp og støtte </w:t>
      </w:r>
    </w:p>
    <w:p w14:paraId="40B79F77" w14:textId="2A20CE59" w:rsidR="002237F4" w:rsidRPr="00793735" w:rsidRDefault="005A14E4">
      <w:pPr>
        <w:rPr>
          <w:rFonts w:ascii="Calibri" w:hAnsi="Calibri" w:cs="Calibri"/>
          <w:sz w:val="24"/>
          <w:szCs w:val="24"/>
          <w:highlight w:val="yellow"/>
          <w:lang w:val="nb-NO"/>
        </w:rPr>
      </w:pP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br/>
        <w:t xml:space="preserve">Nei til EU arbeider for </w:t>
      </w:r>
      <w:r w:rsidR="003E76EF">
        <w:rPr>
          <w:rFonts w:ascii="Calibri" w:hAnsi="Calibri" w:cs="Calibri"/>
          <w:sz w:val="24"/>
          <w:szCs w:val="24"/>
          <w:highlight w:val="yellow"/>
          <w:lang w:val="nb-NO"/>
        </w:rPr>
        <w:t>å forhindre at EUs lover og regler gjennom vårt EØS-medlemskap tilsidesetter</w:t>
      </w:r>
      <w:r w:rsidR="00BC06EB">
        <w:rPr>
          <w:rFonts w:ascii="Calibri" w:hAnsi="Calibri" w:cs="Calibri"/>
          <w:sz w:val="24"/>
          <w:szCs w:val="24"/>
          <w:highlight w:val="yellow"/>
          <w:lang w:val="nb-NO"/>
        </w:rPr>
        <w:t xml:space="preserve"> 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>norske lover og regler. Verdier som frihet, rettferdighet, internasjonal solidaritet, nasjonalt sjølstyre, respekt for grunnloven og miljøvern står fremdeles sentralt</w:t>
      </w:r>
      <w:r w:rsidR="00A5280A">
        <w:rPr>
          <w:rFonts w:ascii="Calibri" w:hAnsi="Calibri" w:cs="Calibri"/>
          <w:sz w:val="24"/>
          <w:szCs w:val="24"/>
          <w:highlight w:val="yellow"/>
          <w:lang w:val="nb-NO"/>
        </w:rPr>
        <w:t xml:space="preserve"> for Nei til EU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>. </w:t>
      </w:r>
    </w:p>
    <w:p w14:paraId="1E1A7A5D" w14:textId="47990619" w:rsidR="002237F4" w:rsidRPr="00661B60" w:rsidRDefault="005A14E4">
      <w:pPr>
        <w:rPr>
          <w:rFonts w:ascii="Calibri" w:hAnsi="Calibri" w:cs="Calibri"/>
          <w:sz w:val="24"/>
          <w:szCs w:val="24"/>
          <w:highlight w:val="yellow"/>
          <w:lang w:val="nb-NO"/>
        </w:rPr>
      </w:pPr>
      <w:r w:rsidRPr="00661B60">
        <w:rPr>
          <w:rFonts w:ascii="Calibri" w:hAnsi="Calibri" w:cs="Calibri"/>
          <w:sz w:val="24"/>
          <w:szCs w:val="24"/>
          <w:highlight w:val="yellow"/>
          <w:lang w:val="nb-NO"/>
        </w:rPr>
        <w:t>Fylkesstyret gis fullmakt til å oppdatere denne paragrafen fortløpende, i tråd med lovlig fattede endringer gjort av Nei til EUs styrende organer</w:t>
      </w:r>
    </w:p>
    <w:p w14:paraId="6917EDA1" w14:textId="77777777" w:rsidR="002237F4" w:rsidRPr="00661B60" w:rsidRDefault="002237F4">
      <w:pPr>
        <w:rPr>
          <w:rFonts w:ascii="Calibri" w:hAnsi="Calibri" w:cs="Calibri"/>
          <w:sz w:val="24"/>
          <w:szCs w:val="24"/>
          <w:lang w:val="nb-NO"/>
        </w:rPr>
      </w:pPr>
    </w:p>
    <w:p w14:paraId="68A0A8B5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§ 2: Arbeidsformer</w:t>
      </w:r>
    </w:p>
    <w:p w14:paraId="2FDE63D8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br/>
        <w:t xml:space="preserve">Fylkeslaget er en del av Nei til EU og samarbeider med den sentrale ledelsen om arbeidsformer for å oppfylle formålsparagrafen. Fylkeslaget skal i hovedsak drive informasjonsvirksomhet og arbeide for å styrke organisasjonsapparatet på det </w:t>
      </w:r>
      <w:r w:rsidRPr="00793735">
        <w:rPr>
          <w:rFonts w:ascii="Calibri" w:hAnsi="Calibri" w:cs="Calibri"/>
          <w:sz w:val="24"/>
          <w:szCs w:val="24"/>
          <w:lang w:val="nb-NO"/>
        </w:rPr>
        <w:br/>
        <w:t>lokale plan.</w:t>
      </w:r>
    </w:p>
    <w:p w14:paraId="1975E30B" w14:textId="77777777" w:rsidR="002237F4" w:rsidRPr="00793735" w:rsidRDefault="002237F4">
      <w:pPr>
        <w:rPr>
          <w:rFonts w:ascii="Calibri" w:hAnsi="Calibri" w:cs="Calibri"/>
          <w:sz w:val="24"/>
          <w:szCs w:val="24"/>
          <w:lang w:val="nb-NO"/>
        </w:rPr>
      </w:pPr>
    </w:p>
    <w:p w14:paraId="675971C5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§ 3: Medlemmer</w:t>
      </w:r>
      <w:r w:rsidRPr="00793735">
        <w:rPr>
          <w:rFonts w:ascii="Calibri" w:hAnsi="Calibri" w:cs="Calibri"/>
          <w:sz w:val="24"/>
          <w:szCs w:val="24"/>
          <w:lang w:val="nb-NO"/>
        </w:rPr>
        <w:br/>
      </w:r>
    </w:p>
    <w:p w14:paraId="63878EBB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lastRenderedPageBreak/>
        <w:t>Som medlemmer regnes de som har betalt årskontingent. Medlemskapet knyttes fortrinnsvis til lokallaget som er nærmest der vedkommende bor, eller direkte til fylkeslaget.</w:t>
      </w:r>
    </w:p>
    <w:p w14:paraId="32BDD422" w14:textId="77777777" w:rsidR="002237F4" w:rsidRPr="00793735" w:rsidRDefault="002237F4">
      <w:pPr>
        <w:rPr>
          <w:rFonts w:ascii="Calibri" w:hAnsi="Calibri" w:cs="Calibri"/>
          <w:sz w:val="24"/>
          <w:szCs w:val="24"/>
          <w:lang w:val="nb-NO"/>
        </w:rPr>
      </w:pPr>
    </w:p>
    <w:p w14:paraId="5B3477A6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§ 4: Årsmøtet</w:t>
      </w:r>
    </w:p>
    <w:p w14:paraId="6CDF8E39" w14:textId="77777777" w:rsidR="002237F4" w:rsidRPr="00793735" w:rsidRDefault="002237F4">
      <w:pPr>
        <w:rPr>
          <w:rFonts w:ascii="Calibri" w:hAnsi="Calibri" w:cs="Calibri"/>
          <w:sz w:val="24"/>
          <w:szCs w:val="24"/>
          <w:lang w:val="nb-NO"/>
        </w:rPr>
      </w:pPr>
    </w:p>
    <w:p w14:paraId="03A7EB25" w14:textId="7A0480B3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 xml:space="preserve">Alle medlemmer har stemmerett på årsmøtet. Vanligvis holdes årsmøtet </w:t>
      </w:r>
      <w:r w:rsidRPr="004062E8">
        <w:rPr>
          <w:rFonts w:ascii="Calibri" w:hAnsi="Calibri" w:cs="Calibri"/>
          <w:sz w:val="24"/>
          <w:szCs w:val="24"/>
          <w:highlight w:val="yellow"/>
          <w:lang w:val="nb-NO"/>
        </w:rPr>
        <w:t xml:space="preserve">innen utgangen av </w:t>
      </w:r>
      <w:r w:rsidR="00A5280A" w:rsidRPr="004062E8">
        <w:rPr>
          <w:rFonts w:ascii="Calibri" w:hAnsi="Calibri" w:cs="Calibri"/>
          <w:sz w:val="24"/>
          <w:szCs w:val="24"/>
          <w:highlight w:val="yellow"/>
          <w:lang w:val="nb-NO"/>
        </w:rPr>
        <w:t>april.</w:t>
      </w:r>
      <w:r w:rsidRPr="00A5280A"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793735">
        <w:rPr>
          <w:rFonts w:ascii="Calibri" w:hAnsi="Calibri" w:cs="Calibri"/>
          <w:sz w:val="24"/>
          <w:szCs w:val="24"/>
          <w:lang w:val="nb-NO"/>
        </w:rPr>
        <w:t>Årsmøtet sammenkalles med minst seks ukers varsel. Saker som ønskes behandlet, må være fylkesstyret i hende senest fire</w:t>
      </w:r>
      <w:r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793735">
        <w:rPr>
          <w:rFonts w:ascii="Calibri" w:hAnsi="Calibri" w:cs="Calibri"/>
          <w:sz w:val="24"/>
          <w:szCs w:val="24"/>
          <w:lang w:val="nb-NO"/>
        </w:rPr>
        <w:t>uker før årsmøtet.</w:t>
      </w:r>
    </w:p>
    <w:p w14:paraId="7F832352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44451E">
        <w:rPr>
          <w:rFonts w:ascii="Calibri" w:hAnsi="Calibri" w:cs="Calibri"/>
          <w:sz w:val="24"/>
          <w:szCs w:val="24"/>
          <w:lang w:val="nb-NO"/>
        </w:rPr>
        <w:t>Sakspapirer sendes ut senest to uker før årsmøtet.</w:t>
      </w:r>
      <w:r w:rsidRPr="00793735">
        <w:rPr>
          <w:rFonts w:ascii="Calibri" w:hAnsi="Calibri" w:cs="Calibri"/>
          <w:sz w:val="24"/>
          <w:szCs w:val="24"/>
          <w:lang w:val="nb-NO"/>
        </w:rPr>
        <w:t xml:space="preserve"> Ekstraordinært årsmøte avholdes når styret eller minst ¼ av lokallagene krever det.</w:t>
      </w:r>
    </w:p>
    <w:p w14:paraId="33C6DCE1" w14:textId="77777777" w:rsidR="002237F4" w:rsidRPr="00793735" w:rsidRDefault="002237F4">
      <w:pPr>
        <w:rPr>
          <w:rFonts w:ascii="Calibri" w:hAnsi="Calibri" w:cs="Calibri"/>
          <w:sz w:val="24"/>
          <w:szCs w:val="24"/>
          <w:lang w:val="nb-NO"/>
        </w:rPr>
      </w:pPr>
    </w:p>
    <w:p w14:paraId="1499D754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Årsmøtet skal behandle:</w:t>
      </w:r>
    </w:p>
    <w:p w14:paraId="211DEF5F" w14:textId="37D9F69B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 xml:space="preserve">Årsberetning </w:t>
      </w:r>
      <w:r w:rsidRPr="00793735">
        <w:rPr>
          <w:rFonts w:ascii="Calibri" w:hAnsi="Calibri" w:cs="Calibri"/>
          <w:sz w:val="24"/>
          <w:szCs w:val="24"/>
          <w:lang w:val="nb-NO"/>
        </w:rPr>
        <w:br/>
        <w:t>Regnskap med revisjonsberetni</w:t>
      </w:r>
      <w:r>
        <w:rPr>
          <w:rFonts w:ascii="Calibri" w:hAnsi="Calibri" w:cs="Calibri"/>
          <w:sz w:val="24"/>
          <w:szCs w:val="24"/>
          <w:lang w:val="nb-NO"/>
        </w:rPr>
        <w:t>ng</w:t>
      </w:r>
      <w:r w:rsidRPr="00793735">
        <w:rPr>
          <w:rFonts w:ascii="Calibri" w:hAnsi="Calibri" w:cs="Calibri"/>
          <w:sz w:val="24"/>
          <w:szCs w:val="24"/>
          <w:lang w:val="nb-NO"/>
        </w:rPr>
        <w:t xml:space="preserve"> </w:t>
      </w:r>
    </w:p>
    <w:p w14:paraId="1635AB7A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Rammebudsjett herunder fordelingen av kontingent til lokallagene</w:t>
      </w:r>
      <w:r w:rsidRPr="00793735">
        <w:rPr>
          <w:rFonts w:ascii="Calibri" w:hAnsi="Calibri" w:cs="Calibri"/>
          <w:sz w:val="24"/>
          <w:szCs w:val="24"/>
          <w:lang w:val="nb-NO"/>
        </w:rPr>
        <w:br/>
        <w:t>Arbeidsplan</w:t>
      </w:r>
    </w:p>
    <w:p w14:paraId="02601EE7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Innkomne saker</w:t>
      </w:r>
    </w:p>
    <w:p w14:paraId="6129FECD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 xml:space="preserve">Redegjørelse fra kontrollkomiteen </w:t>
      </w:r>
    </w:p>
    <w:p w14:paraId="3C520DA4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Valg av:</w:t>
      </w:r>
    </w:p>
    <w:p w14:paraId="06E0B54E" w14:textId="37F9B6B3" w:rsidR="002237F4" w:rsidRPr="00661B60" w:rsidRDefault="005A14E4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>L</w:t>
      </w:r>
      <w:r w:rsidRPr="00661B60">
        <w:rPr>
          <w:rFonts w:ascii="Calibri" w:hAnsi="Calibri" w:cs="Calibri"/>
          <w:sz w:val="24"/>
          <w:szCs w:val="24"/>
          <w:lang w:val="nb-NO"/>
        </w:rPr>
        <w:t xml:space="preserve">eder, nestleder, </w:t>
      </w:r>
      <w:r w:rsidRPr="00244E24">
        <w:rPr>
          <w:rFonts w:ascii="Calibri" w:hAnsi="Calibri" w:cs="Calibri"/>
          <w:sz w:val="24"/>
          <w:szCs w:val="24"/>
          <w:highlight w:val="yellow"/>
          <w:lang w:val="nb-NO"/>
        </w:rPr>
        <w:t>minst</w:t>
      </w:r>
      <w:r w:rsidRPr="00244E24">
        <w:rPr>
          <w:rFonts w:ascii="Calibri" w:hAnsi="Calibri" w:cs="Calibri"/>
          <w:color w:val="808080" w:themeColor="background1" w:themeShade="80"/>
          <w:sz w:val="24"/>
          <w:szCs w:val="24"/>
          <w:highlight w:val="yellow"/>
          <w:lang w:val="nb-NO"/>
        </w:rPr>
        <w:t xml:space="preserve"> </w:t>
      </w:r>
      <w:r w:rsidR="00A5280A" w:rsidRPr="00244E24">
        <w:rPr>
          <w:rFonts w:ascii="Calibri" w:hAnsi="Calibri" w:cs="Calibri"/>
          <w:sz w:val="24"/>
          <w:szCs w:val="24"/>
          <w:highlight w:val="yellow"/>
          <w:lang w:val="nb-NO"/>
        </w:rPr>
        <w:t>fire</w:t>
      </w:r>
      <w:r w:rsidRPr="00244E24">
        <w:rPr>
          <w:rFonts w:ascii="Calibri" w:hAnsi="Calibri" w:cs="Calibri"/>
          <w:sz w:val="24"/>
          <w:szCs w:val="24"/>
          <w:highlight w:val="yellow"/>
          <w:lang w:val="nb-NO"/>
        </w:rPr>
        <w:t xml:space="preserve"> styremedlemmer</w:t>
      </w:r>
      <w:r w:rsidRPr="00661B60">
        <w:rPr>
          <w:rFonts w:ascii="Calibri" w:hAnsi="Calibri" w:cs="Calibri"/>
          <w:sz w:val="24"/>
          <w:szCs w:val="24"/>
          <w:lang w:val="nb-NO"/>
        </w:rPr>
        <w:t xml:space="preserve"> samt tre vararepresentanter</w:t>
      </w:r>
      <w:r w:rsidR="00A5280A">
        <w:rPr>
          <w:rFonts w:ascii="Calibri" w:hAnsi="Calibri" w:cs="Calibri"/>
          <w:sz w:val="24"/>
          <w:szCs w:val="24"/>
          <w:lang w:val="nb-NO"/>
        </w:rPr>
        <w:t>.</w:t>
      </w:r>
      <w:r w:rsidRPr="00661B60">
        <w:rPr>
          <w:rFonts w:ascii="Calibri" w:hAnsi="Calibri" w:cs="Calibri"/>
          <w:sz w:val="24"/>
          <w:szCs w:val="24"/>
          <w:lang w:val="nb-NO"/>
        </w:rPr>
        <w:t xml:space="preserve">  Det må tilstrebes å få til størst mulig bredde i sammensetningen av fylkesstyret.</w:t>
      </w:r>
    </w:p>
    <w:p w14:paraId="39C0083C" w14:textId="77777777" w:rsidR="002237F4" w:rsidRDefault="005A14E4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nb-NO"/>
        </w:rPr>
        <w:t>T</w:t>
      </w:r>
      <w:r>
        <w:rPr>
          <w:rFonts w:ascii="Calibri" w:hAnsi="Calibri" w:cs="Calibri"/>
          <w:sz w:val="24"/>
          <w:szCs w:val="24"/>
        </w:rPr>
        <w:t>o revisorer</w:t>
      </w:r>
    </w:p>
    <w:p w14:paraId="5F0EBD68" w14:textId="229C47D6" w:rsidR="002237F4" w:rsidRDefault="005A14E4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nb-NO"/>
        </w:rPr>
        <w:t>K</w:t>
      </w:r>
      <w:proofErr w:type="spellStart"/>
      <w:r>
        <w:rPr>
          <w:rFonts w:ascii="Calibri" w:hAnsi="Calibri" w:cs="Calibri"/>
          <w:sz w:val="24"/>
          <w:szCs w:val="24"/>
        </w:rPr>
        <w:t>ontrollkomité</w:t>
      </w:r>
      <w:proofErr w:type="spellEnd"/>
      <w:r>
        <w:rPr>
          <w:rFonts w:ascii="Calibri" w:hAnsi="Calibri" w:cs="Calibri"/>
          <w:sz w:val="24"/>
          <w:szCs w:val="24"/>
        </w:rPr>
        <w:t xml:space="preserve"> med </w:t>
      </w:r>
      <w:proofErr w:type="spellStart"/>
      <w:r>
        <w:rPr>
          <w:rFonts w:ascii="Calibri" w:hAnsi="Calibri" w:cs="Calibri"/>
          <w:sz w:val="24"/>
          <w:szCs w:val="24"/>
        </w:rPr>
        <w:t>tre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medlemmer</w:t>
      </w:r>
      <w:proofErr w:type="spellEnd"/>
      <w:r w:rsidR="002731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7318F" w:rsidRPr="00E47FCD">
        <w:rPr>
          <w:rFonts w:ascii="Calibri" w:hAnsi="Calibri" w:cs="Calibri"/>
          <w:strike/>
          <w:sz w:val="24"/>
          <w:szCs w:val="24"/>
        </w:rPr>
        <w:t>herunder</w:t>
      </w:r>
      <w:proofErr w:type="spellEnd"/>
      <w:r w:rsidR="0027318F" w:rsidRPr="00E47FCD">
        <w:rPr>
          <w:rFonts w:ascii="Calibri" w:hAnsi="Calibri" w:cs="Calibri"/>
          <w:strike/>
          <w:sz w:val="24"/>
          <w:szCs w:val="24"/>
        </w:rPr>
        <w:t xml:space="preserve"> </w:t>
      </w:r>
      <w:proofErr w:type="spellStart"/>
      <w:r w:rsidR="0027318F" w:rsidRPr="00E47FCD">
        <w:rPr>
          <w:rFonts w:ascii="Calibri" w:hAnsi="Calibri" w:cs="Calibri"/>
          <w:strike/>
          <w:sz w:val="24"/>
          <w:szCs w:val="24"/>
        </w:rPr>
        <w:t>leder</w:t>
      </w:r>
      <w:proofErr w:type="spellEnd"/>
    </w:p>
    <w:p w14:paraId="2AF34813" w14:textId="77777777" w:rsidR="002237F4" w:rsidRPr="00793735" w:rsidRDefault="005A14E4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>V</w:t>
      </w:r>
      <w:r w:rsidRPr="00793735">
        <w:rPr>
          <w:rFonts w:ascii="Calibri" w:hAnsi="Calibri" w:cs="Calibri"/>
          <w:sz w:val="24"/>
          <w:szCs w:val="24"/>
          <w:lang w:val="nb-NO"/>
        </w:rPr>
        <w:t>algkomité med fem medlemmer, deriblant leder. Medlemmer av det sittende styret kan ikke velges til valgkomiteen</w:t>
      </w:r>
    </w:p>
    <w:p w14:paraId="3B0DC5E6" w14:textId="51F33FF4" w:rsidR="0044451E" w:rsidRDefault="005A14E4" w:rsidP="0044451E">
      <w:pPr>
        <w:pStyle w:val="Listeavsnitt"/>
        <w:numPr>
          <w:ilvl w:val="0"/>
          <w:numId w:val="2"/>
        </w:numPr>
        <w:tabs>
          <w:tab w:val="clear" w:pos="425"/>
        </w:tabs>
        <w:rPr>
          <w:rFonts w:ascii="Calibri" w:hAnsi="Calibri" w:cs="Calibri"/>
          <w:sz w:val="24"/>
          <w:szCs w:val="24"/>
          <w:lang w:val="nb-NO"/>
        </w:rPr>
      </w:pPr>
      <w:r w:rsidRPr="0044451E">
        <w:rPr>
          <w:rFonts w:ascii="Calibri" w:hAnsi="Calibri" w:cs="Calibri"/>
          <w:sz w:val="24"/>
          <w:szCs w:val="24"/>
          <w:highlight w:val="yellow"/>
          <w:lang w:val="nb-NO"/>
        </w:rPr>
        <w:t>Delegater til Nei til EUs Landsmøte. Det skal velges seks delegater som sammen med fylkesleder utgjør fylkeslagets utsendinger. I tillegg velges inntil</w:t>
      </w:r>
      <w:r w:rsidR="00A5280A" w:rsidRPr="0044451E">
        <w:rPr>
          <w:rFonts w:ascii="Calibri" w:hAnsi="Calibri" w:cs="Calibri"/>
          <w:sz w:val="24"/>
          <w:szCs w:val="24"/>
          <w:highlight w:val="yellow"/>
          <w:lang w:val="nb-NO"/>
        </w:rPr>
        <w:t xml:space="preserve"> seks</w:t>
      </w:r>
      <w:r w:rsidR="008C3C3D" w:rsidRPr="0044451E">
        <w:rPr>
          <w:rFonts w:ascii="Calibri" w:hAnsi="Calibri" w:cs="Calibri"/>
          <w:color w:val="ED0000"/>
          <w:sz w:val="24"/>
          <w:szCs w:val="24"/>
          <w:highlight w:val="yellow"/>
          <w:lang w:val="nb-NO"/>
        </w:rPr>
        <w:t xml:space="preserve"> </w:t>
      </w:r>
      <w:r w:rsidRPr="0044451E">
        <w:rPr>
          <w:rFonts w:ascii="Calibri" w:hAnsi="Calibri" w:cs="Calibri"/>
          <w:sz w:val="24"/>
          <w:szCs w:val="24"/>
          <w:highlight w:val="yellow"/>
          <w:lang w:val="nb-NO"/>
        </w:rPr>
        <w:t>varadelegater</w:t>
      </w:r>
      <w:r w:rsidRPr="0044451E">
        <w:rPr>
          <w:rFonts w:ascii="Calibri" w:hAnsi="Calibri" w:cs="Calibri"/>
          <w:sz w:val="24"/>
          <w:szCs w:val="24"/>
          <w:highlight w:val="yellow"/>
          <w:lang w:val="nb-NO"/>
        </w:rPr>
        <w:br/>
        <w:t>Av de syv utsendingene skal det være minst tre av hvert kjønn. Kjønnskvotering må også gjelde for valg av varadelegater.</w:t>
      </w:r>
      <w:r w:rsidRPr="0044451E">
        <w:rPr>
          <w:rFonts w:ascii="Calibri" w:hAnsi="Calibri" w:cs="Calibri"/>
          <w:sz w:val="24"/>
          <w:szCs w:val="24"/>
          <w:highlight w:val="yellow"/>
          <w:lang w:val="nb-NO"/>
        </w:rPr>
        <w:br/>
      </w:r>
    </w:p>
    <w:p w14:paraId="1F3CF9CF" w14:textId="337C1A68" w:rsidR="002237F4" w:rsidRPr="0044451E" w:rsidRDefault="005A14E4" w:rsidP="0044451E">
      <w:pPr>
        <w:rPr>
          <w:rFonts w:ascii="Calibri" w:hAnsi="Calibri" w:cs="Calibri"/>
          <w:sz w:val="24"/>
          <w:szCs w:val="24"/>
          <w:lang w:val="nb-NO"/>
        </w:rPr>
      </w:pPr>
      <w:r w:rsidRPr="0044451E">
        <w:rPr>
          <w:rFonts w:ascii="Calibri" w:hAnsi="Calibri" w:cs="Calibri"/>
          <w:sz w:val="24"/>
          <w:szCs w:val="24"/>
          <w:lang w:val="nb-NO"/>
        </w:rPr>
        <w:t>§ 5: Fylkesstyret</w:t>
      </w:r>
    </w:p>
    <w:p w14:paraId="0F8AAAB1" w14:textId="775A068F" w:rsidR="002237F4" w:rsidRDefault="005A14E4">
      <w:pPr>
        <w:rPr>
          <w:rFonts w:ascii="Calibri" w:hAnsi="Calibri" w:cs="Calibri"/>
          <w:strike/>
          <w:color w:val="808080" w:themeColor="background1" w:themeShade="80"/>
          <w:sz w:val="24"/>
          <w:szCs w:val="24"/>
          <w:lang w:val="nb-NO"/>
        </w:rPr>
      </w:pPr>
      <w:r w:rsidRPr="00661B60">
        <w:rPr>
          <w:rFonts w:ascii="Calibri" w:hAnsi="Calibri" w:cs="Calibri"/>
          <w:sz w:val="24"/>
          <w:szCs w:val="24"/>
          <w:lang w:val="nb-NO"/>
        </w:rPr>
        <w:br/>
        <w:t xml:space="preserve">Fylkesstyret består av </w:t>
      </w:r>
      <w:r w:rsidRPr="00244E24">
        <w:rPr>
          <w:rFonts w:ascii="Calibri" w:hAnsi="Calibri" w:cs="Calibri"/>
          <w:sz w:val="24"/>
          <w:szCs w:val="24"/>
          <w:highlight w:val="yellow"/>
          <w:lang w:val="nb-NO"/>
        </w:rPr>
        <w:t xml:space="preserve">minst </w:t>
      </w:r>
      <w:r w:rsidR="00793735" w:rsidRPr="00244E24">
        <w:rPr>
          <w:rFonts w:ascii="Calibri" w:hAnsi="Calibri" w:cs="Calibri"/>
          <w:sz w:val="24"/>
          <w:szCs w:val="24"/>
          <w:highlight w:val="yellow"/>
          <w:lang w:val="nb-NO"/>
        </w:rPr>
        <w:t>seks</w:t>
      </w:r>
      <w:r w:rsidRPr="00244E24">
        <w:rPr>
          <w:rFonts w:ascii="Calibri" w:hAnsi="Calibri" w:cs="Calibri"/>
          <w:sz w:val="24"/>
          <w:szCs w:val="24"/>
          <w:highlight w:val="yellow"/>
          <w:lang w:val="nb-NO"/>
        </w:rPr>
        <w:t xml:space="preserve"> medlemmer</w:t>
      </w:r>
      <w:r w:rsidRPr="00661B60">
        <w:rPr>
          <w:rFonts w:ascii="Calibri" w:hAnsi="Calibri" w:cs="Calibri"/>
          <w:sz w:val="24"/>
          <w:szCs w:val="24"/>
          <w:lang w:val="nb-NO"/>
        </w:rPr>
        <w:t xml:space="preserve">, samt én representant fra UmEU i Oslo med fulle rettigheter. Vararepresentantene har møte-, tale- og forslagsrett, men ikke stemmerett. </w:t>
      </w:r>
      <w:r w:rsidRPr="00661B60">
        <w:rPr>
          <w:rFonts w:ascii="Calibri" w:hAnsi="Calibri" w:cs="Calibri"/>
          <w:sz w:val="24"/>
          <w:szCs w:val="24"/>
          <w:highlight w:val="yellow"/>
          <w:lang w:val="nb-NO"/>
        </w:rPr>
        <w:t>Ved forfall av faste styremedlemmer, rykker vararepresentantene opp med fulle rettigheter</w:t>
      </w:r>
      <w:r w:rsidR="00B714AD">
        <w:rPr>
          <w:rFonts w:ascii="Calibri" w:hAnsi="Calibri" w:cs="Calibri"/>
          <w:sz w:val="24"/>
          <w:szCs w:val="24"/>
          <w:lang w:val="nb-NO"/>
        </w:rPr>
        <w:t>.</w:t>
      </w:r>
      <w:r w:rsidRPr="00661B60">
        <w:rPr>
          <w:rFonts w:ascii="Calibri" w:hAnsi="Calibri" w:cs="Calibri"/>
          <w:sz w:val="24"/>
          <w:szCs w:val="24"/>
          <w:lang w:val="nb-NO"/>
        </w:rPr>
        <w:t xml:space="preserve">  </w:t>
      </w:r>
      <w:r w:rsidRPr="00B714AD">
        <w:rPr>
          <w:rFonts w:ascii="Calibri" w:hAnsi="Calibri" w:cs="Calibri"/>
          <w:strike/>
          <w:color w:val="808080" w:themeColor="background1" w:themeShade="80"/>
          <w:sz w:val="24"/>
          <w:szCs w:val="24"/>
          <w:lang w:val="nb-NO"/>
        </w:rPr>
        <w:t>så lenge det ikke er forfall til styremøtene.</w:t>
      </w:r>
    </w:p>
    <w:p w14:paraId="772EECFC" w14:textId="77777777" w:rsidR="00C77234" w:rsidRPr="00C77234" w:rsidRDefault="00C77234">
      <w:pPr>
        <w:rPr>
          <w:rFonts w:ascii="Calibri" w:hAnsi="Calibri" w:cs="Calibri"/>
          <w:color w:val="808080" w:themeColor="background1" w:themeShade="80"/>
          <w:sz w:val="16"/>
          <w:szCs w:val="16"/>
          <w:lang w:val="nb-NO"/>
        </w:rPr>
      </w:pPr>
    </w:p>
    <w:p w14:paraId="2EB1D16D" w14:textId="77777777" w:rsidR="002237F4" w:rsidRDefault="005A14E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Styret </w:t>
      </w:r>
    </w:p>
    <w:p w14:paraId="59B9DAF8" w14:textId="77777777" w:rsidR="002237F4" w:rsidRPr="00793735" w:rsidRDefault="005A14E4">
      <w:pPr>
        <w:numPr>
          <w:ilvl w:val="0"/>
          <w:numId w:val="3"/>
        </w:num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 xml:space="preserve">velger selv sekretær, </w:t>
      </w:r>
      <w:r w:rsidRPr="00B34FFF">
        <w:rPr>
          <w:rFonts w:ascii="Calibri" w:hAnsi="Calibri" w:cs="Calibri"/>
          <w:sz w:val="24"/>
          <w:szCs w:val="24"/>
          <w:lang w:val="nb-NO"/>
        </w:rPr>
        <w:t>kasserer og andre verv eller utvalg</w:t>
      </w:r>
      <w:r w:rsidRPr="00793735">
        <w:rPr>
          <w:rFonts w:ascii="Calibri" w:hAnsi="Calibri" w:cs="Calibri"/>
          <w:sz w:val="24"/>
          <w:szCs w:val="24"/>
          <w:lang w:val="nb-NO"/>
        </w:rPr>
        <w:t xml:space="preserve"> som styret finner formålstjenlig.</w:t>
      </w:r>
    </w:p>
    <w:p w14:paraId="1D32098A" w14:textId="77777777" w:rsidR="002237F4" w:rsidRDefault="005A14E4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kan oppnevne arbeidsutvalg. </w:t>
      </w:r>
    </w:p>
    <w:p w14:paraId="6617B04C" w14:textId="77777777" w:rsidR="002237F4" w:rsidRPr="00793735" w:rsidRDefault="005A14E4">
      <w:pPr>
        <w:numPr>
          <w:ilvl w:val="0"/>
          <w:numId w:val="3"/>
        </w:num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oppnevner utsendinger til rådsmøtet i Nei til EU.</w:t>
      </w:r>
    </w:p>
    <w:p w14:paraId="56EB4C90" w14:textId="77777777" w:rsidR="002237F4" w:rsidRPr="00793735" w:rsidRDefault="005A14E4">
      <w:pPr>
        <w:numPr>
          <w:ilvl w:val="0"/>
          <w:numId w:val="3"/>
        </w:num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godkjenner lokale lag innen fylkeslaget og har ansvar for at disse har fungerende styrer.</w:t>
      </w:r>
    </w:p>
    <w:p w14:paraId="7B7B90E4" w14:textId="229E5601" w:rsidR="002237F4" w:rsidRPr="00D65D54" w:rsidRDefault="005A14E4">
      <w:pPr>
        <w:numPr>
          <w:ilvl w:val="0"/>
          <w:numId w:val="3"/>
        </w:numPr>
        <w:rPr>
          <w:rFonts w:ascii="Calibri" w:hAnsi="Calibri" w:cs="Calibri"/>
          <w:sz w:val="24"/>
          <w:szCs w:val="24"/>
          <w:lang w:val="nb-NO"/>
        </w:rPr>
      </w:pPr>
      <w:r w:rsidRPr="00D65D54">
        <w:rPr>
          <w:rFonts w:ascii="Calibri" w:hAnsi="Calibri" w:cs="Calibri"/>
          <w:sz w:val="24"/>
          <w:szCs w:val="24"/>
          <w:highlight w:val="yellow"/>
          <w:lang w:val="nb-NO"/>
        </w:rPr>
        <w:t>har ansvar</w:t>
      </w:r>
      <w:r w:rsidR="00D65D54">
        <w:rPr>
          <w:rFonts w:ascii="Calibri" w:hAnsi="Calibri" w:cs="Calibri"/>
          <w:sz w:val="24"/>
          <w:szCs w:val="24"/>
          <w:highlight w:val="yellow"/>
          <w:lang w:val="nb-NO"/>
        </w:rPr>
        <w:t xml:space="preserve"> </w:t>
      </w:r>
      <w:r w:rsidRPr="00D65D54">
        <w:rPr>
          <w:rFonts w:ascii="Calibri" w:hAnsi="Calibri" w:cs="Calibri"/>
          <w:sz w:val="24"/>
          <w:szCs w:val="24"/>
          <w:highlight w:val="yellow"/>
          <w:lang w:val="nb-NO"/>
        </w:rPr>
        <w:t xml:space="preserve">for å påse at hvert enkelt lokallag har </w:t>
      </w:r>
      <w:r w:rsidR="00B714AD" w:rsidRPr="00D65D54">
        <w:rPr>
          <w:rFonts w:ascii="Calibri" w:hAnsi="Calibri" w:cs="Calibri"/>
          <w:sz w:val="24"/>
          <w:szCs w:val="24"/>
          <w:highlight w:val="yellow"/>
          <w:lang w:val="nb-NO"/>
        </w:rPr>
        <w:t xml:space="preserve">minimum </w:t>
      </w:r>
      <w:r w:rsidRPr="00D65D54">
        <w:rPr>
          <w:rFonts w:ascii="Calibri" w:hAnsi="Calibri" w:cs="Calibri"/>
          <w:sz w:val="24"/>
          <w:szCs w:val="24"/>
          <w:highlight w:val="yellow"/>
          <w:lang w:val="nb-NO"/>
        </w:rPr>
        <w:t>en kontaktperson</w:t>
      </w:r>
      <w:r w:rsidRPr="00D65D54">
        <w:rPr>
          <w:rFonts w:ascii="Calibri" w:hAnsi="Calibri" w:cs="Calibri"/>
          <w:sz w:val="24"/>
          <w:szCs w:val="24"/>
          <w:lang w:val="nb-NO"/>
        </w:rPr>
        <w:t xml:space="preserve">. </w:t>
      </w:r>
    </w:p>
    <w:p w14:paraId="5CAE7D92" w14:textId="77777777" w:rsidR="002237F4" w:rsidRPr="00793735" w:rsidRDefault="005A14E4">
      <w:pPr>
        <w:numPr>
          <w:ilvl w:val="0"/>
          <w:numId w:val="3"/>
        </w:num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lastRenderedPageBreak/>
        <w:t>skal påse at det er best mulig informasjonsutveksling mellom leddene i fylkesorganisasjonen.</w:t>
      </w:r>
    </w:p>
    <w:p w14:paraId="700BD27A" w14:textId="77777777" w:rsidR="002237F4" w:rsidRPr="00793735" w:rsidRDefault="005A14E4">
      <w:pPr>
        <w:numPr>
          <w:ilvl w:val="0"/>
          <w:numId w:val="3"/>
        </w:num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innkaller til minst ett medlemsmøte i årsmøteperioden.</w:t>
      </w:r>
    </w:p>
    <w:p w14:paraId="0B96A3A4" w14:textId="77777777" w:rsidR="002237F4" w:rsidRDefault="005A14E4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vedtak treffes ved flertallsbeslutninger. </w:t>
      </w:r>
    </w:p>
    <w:p w14:paraId="06C12802" w14:textId="77777777" w:rsidR="002237F4" w:rsidRPr="00793735" w:rsidRDefault="005A14E4">
      <w:pPr>
        <w:numPr>
          <w:ilvl w:val="0"/>
          <w:numId w:val="3"/>
        </w:num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er beslutningsdyktig når minst halvparten av medlemmene med fulle rettighete</w:t>
      </w:r>
      <w:r>
        <w:rPr>
          <w:rFonts w:ascii="Calibri" w:hAnsi="Calibri" w:cs="Calibri"/>
          <w:sz w:val="24"/>
          <w:szCs w:val="24"/>
          <w:lang w:val="nb-NO"/>
        </w:rPr>
        <w:t xml:space="preserve">r </w:t>
      </w:r>
      <w:r w:rsidRPr="00793735">
        <w:rPr>
          <w:rFonts w:ascii="Calibri" w:hAnsi="Calibri" w:cs="Calibri"/>
          <w:sz w:val="24"/>
          <w:szCs w:val="24"/>
          <w:lang w:val="nb-NO"/>
        </w:rPr>
        <w:t>er til stede.</w:t>
      </w:r>
    </w:p>
    <w:p w14:paraId="01750892" w14:textId="77777777" w:rsidR="002237F4" w:rsidRPr="00793735" w:rsidRDefault="002237F4">
      <w:pPr>
        <w:rPr>
          <w:rFonts w:ascii="Calibri" w:hAnsi="Calibri" w:cs="Calibri"/>
          <w:sz w:val="24"/>
          <w:szCs w:val="24"/>
          <w:lang w:val="nb-NO"/>
        </w:rPr>
      </w:pPr>
    </w:p>
    <w:p w14:paraId="0CF7E9D9" w14:textId="2A1DC63A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 xml:space="preserve">§ 6: </w:t>
      </w:r>
      <w:r w:rsidRPr="00244E24">
        <w:rPr>
          <w:rFonts w:ascii="Calibri" w:hAnsi="Calibri" w:cs="Calibri"/>
          <w:sz w:val="24"/>
          <w:szCs w:val="24"/>
          <w:lang w:val="nb-NO"/>
        </w:rPr>
        <w:t xml:space="preserve">Nei til EUs </w:t>
      </w:r>
      <w:r w:rsidR="00C77234">
        <w:rPr>
          <w:rFonts w:ascii="Calibri" w:hAnsi="Calibri" w:cs="Calibri"/>
          <w:sz w:val="24"/>
          <w:szCs w:val="24"/>
          <w:lang w:val="nb-NO"/>
        </w:rPr>
        <w:t>l</w:t>
      </w:r>
      <w:r w:rsidRPr="00793735">
        <w:rPr>
          <w:rFonts w:ascii="Calibri" w:hAnsi="Calibri" w:cs="Calibri"/>
          <w:sz w:val="24"/>
          <w:szCs w:val="24"/>
          <w:lang w:val="nb-NO"/>
        </w:rPr>
        <w:t>andsmøte</w:t>
      </w:r>
    </w:p>
    <w:p w14:paraId="2EBAEA77" w14:textId="534A6CD8" w:rsidR="002237F4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br/>
        <w:t xml:space="preserve">Fylkesstyret innkaller til medlemsmøte for å behandle landsmøtesaker og 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>eventuelt</w:t>
      </w:r>
      <w:r w:rsidRPr="00793735"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793735">
        <w:rPr>
          <w:rFonts w:ascii="Calibri" w:hAnsi="Calibri" w:cs="Calibri"/>
          <w:sz w:val="24"/>
          <w:szCs w:val="24"/>
          <w:highlight w:val="yellow"/>
          <w:lang w:val="nb-NO"/>
        </w:rPr>
        <w:t>suppler</w:t>
      </w:r>
      <w:r>
        <w:rPr>
          <w:rFonts w:ascii="Calibri" w:hAnsi="Calibri" w:cs="Calibri"/>
          <w:sz w:val="24"/>
          <w:szCs w:val="24"/>
          <w:highlight w:val="yellow"/>
          <w:lang w:val="nb-NO"/>
        </w:rPr>
        <w:t>e</w:t>
      </w:r>
      <w:r w:rsidRPr="00793735">
        <w:rPr>
          <w:rFonts w:ascii="Calibri" w:hAnsi="Calibri" w:cs="Calibri"/>
          <w:sz w:val="24"/>
          <w:szCs w:val="24"/>
          <w:lang w:val="nb-NO"/>
        </w:rPr>
        <w:t xml:space="preserve"> valg av delegater. Møtet avholdes fortrinnsvis rett etter at landsmøtepapirene er mottatt av fylkesstyret.</w:t>
      </w:r>
      <w:r w:rsidR="00C77234">
        <w:rPr>
          <w:rFonts w:ascii="Calibri" w:hAnsi="Calibri" w:cs="Calibri"/>
          <w:sz w:val="24"/>
          <w:szCs w:val="24"/>
          <w:lang w:val="nb-NO"/>
        </w:rPr>
        <w:t xml:space="preserve"> </w:t>
      </w:r>
    </w:p>
    <w:p w14:paraId="1F1FE86C" w14:textId="6C6ACF32" w:rsidR="00C77234" w:rsidRPr="00C77234" w:rsidRDefault="00C77234">
      <w:pPr>
        <w:rPr>
          <w:rFonts w:ascii="Calibri" w:hAnsi="Calibri" w:cs="Calibri"/>
          <w:strike/>
          <w:sz w:val="24"/>
          <w:szCs w:val="24"/>
          <w:lang w:val="nb-NO"/>
        </w:rPr>
      </w:pPr>
      <w:r w:rsidRPr="00C77234">
        <w:rPr>
          <w:rFonts w:ascii="Calibri" w:hAnsi="Calibri" w:cs="Calibri"/>
          <w:strike/>
          <w:sz w:val="24"/>
          <w:szCs w:val="24"/>
          <w:lang w:val="nb-NO"/>
        </w:rPr>
        <w:t xml:space="preserve">Møtet velger seks delegater som sammen med fylkesleder utgjør fylkeslagets </w:t>
      </w:r>
      <w:proofErr w:type="spellStart"/>
      <w:r w:rsidRPr="00C77234">
        <w:rPr>
          <w:rFonts w:ascii="Calibri" w:hAnsi="Calibri" w:cs="Calibri"/>
          <w:strike/>
          <w:sz w:val="24"/>
          <w:szCs w:val="24"/>
          <w:lang w:val="nb-NO"/>
        </w:rPr>
        <w:t>utsendinger.I</w:t>
      </w:r>
      <w:proofErr w:type="spellEnd"/>
      <w:r w:rsidRPr="00C77234">
        <w:rPr>
          <w:rFonts w:ascii="Calibri" w:hAnsi="Calibri" w:cs="Calibri"/>
          <w:strike/>
          <w:sz w:val="24"/>
          <w:szCs w:val="24"/>
          <w:lang w:val="nb-NO"/>
        </w:rPr>
        <w:t xml:space="preserve"> tillegg velges inntil fire varadele gater. Av de syv utsendingene skal det være minst tre av hvert kjønn. </w:t>
      </w:r>
      <w:r w:rsidRPr="00B34FFF">
        <w:rPr>
          <w:rFonts w:ascii="Calibri" w:hAnsi="Calibri" w:cs="Calibri"/>
          <w:strike/>
          <w:sz w:val="24"/>
          <w:szCs w:val="24"/>
          <w:lang w:val="nb-NO"/>
        </w:rPr>
        <w:t>Kjønnskvotering må også gjelde for valg av varadelegater.</w:t>
      </w:r>
    </w:p>
    <w:p w14:paraId="15690299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br/>
        <w:t>§ 7: Avstemningsregler</w:t>
      </w:r>
    </w:p>
    <w:p w14:paraId="11B841E3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br/>
        <w:t>For årsmøtet,</w:t>
      </w:r>
      <w:r w:rsidRPr="00793735">
        <w:rPr>
          <w:rFonts w:ascii="Calibri" w:hAnsi="Calibri" w:cs="Calibri"/>
          <w:color w:val="808080" w:themeColor="background1" w:themeShade="80"/>
          <w:sz w:val="24"/>
          <w:szCs w:val="24"/>
          <w:lang w:val="nb-NO"/>
        </w:rPr>
        <w:t xml:space="preserve"> representantskapet</w:t>
      </w:r>
      <w:r w:rsidRPr="00793735">
        <w:rPr>
          <w:rFonts w:ascii="Calibri" w:hAnsi="Calibri" w:cs="Calibri"/>
          <w:sz w:val="24"/>
          <w:szCs w:val="24"/>
          <w:lang w:val="nb-NO"/>
        </w:rPr>
        <w:t xml:space="preserve"> og medlemsmøtet i forkant av landsmøtet gjelder:</w:t>
      </w:r>
    </w:p>
    <w:p w14:paraId="2CCF64F6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 xml:space="preserve">Alle vedtak unntak § 8 fattes ved alminnelig flertall av de avgitte stemmer: </w:t>
      </w:r>
      <w:r w:rsidRPr="00793735">
        <w:rPr>
          <w:rFonts w:ascii="Calibri" w:hAnsi="Calibri" w:cs="Calibri"/>
          <w:sz w:val="24"/>
          <w:szCs w:val="24"/>
          <w:lang w:val="nb-NO"/>
        </w:rPr>
        <w:br/>
        <w:t>Verken blanke stemmesedler eller de som ved håndsopprekning unnlater å stemme, teller med.</w:t>
      </w:r>
    </w:p>
    <w:p w14:paraId="1C28A76D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I tilfelle stemmelikhet er framlegget forkastet. I tilfelle stemmelikhet ved valg til tillitsverv avgjøres valget ved loddtrekning. Skriftlig avstemning finner sted når dette kreves.</w:t>
      </w:r>
    </w:p>
    <w:p w14:paraId="7F68D16B" w14:textId="77777777" w:rsidR="002237F4" w:rsidRPr="00793735" w:rsidRDefault="002237F4">
      <w:pPr>
        <w:rPr>
          <w:rFonts w:ascii="Calibri" w:hAnsi="Calibri" w:cs="Calibri"/>
          <w:sz w:val="24"/>
          <w:szCs w:val="24"/>
          <w:lang w:val="nb-NO"/>
        </w:rPr>
      </w:pPr>
    </w:p>
    <w:p w14:paraId="2339DDFF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§ 8: Endring av vedtektene</w:t>
      </w:r>
    </w:p>
    <w:p w14:paraId="6B01F750" w14:textId="77777777" w:rsidR="002237F4" w:rsidRPr="00793735" w:rsidRDefault="002237F4">
      <w:pPr>
        <w:rPr>
          <w:rFonts w:ascii="Calibri" w:hAnsi="Calibri" w:cs="Calibri"/>
          <w:sz w:val="24"/>
          <w:szCs w:val="24"/>
          <w:lang w:val="nb-NO"/>
        </w:rPr>
      </w:pPr>
    </w:p>
    <w:p w14:paraId="37A473D1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Disse vedtekter kan bare endres ved 2/3 flertall på et lovlig innkalt årsmøte i fylkeslaget, og hvor innholdet i endringsforslaget er kommet styret i hende senest 4 uker før årsmøtet, jf. § 4.</w:t>
      </w:r>
    </w:p>
    <w:p w14:paraId="04609485" w14:textId="77777777" w:rsidR="002237F4" w:rsidRPr="00793735" w:rsidRDefault="002237F4">
      <w:pPr>
        <w:rPr>
          <w:rFonts w:ascii="Calibri" w:hAnsi="Calibri" w:cs="Calibri"/>
          <w:sz w:val="24"/>
          <w:szCs w:val="24"/>
          <w:lang w:val="nb-NO"/>
        </w:rPr>
      </w:pPr>
    </w:p>
    <w:p w14:paraId="0E8D67A8" w14:textId="22615C68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§ 9: Oppløsning av fylkeslaget</w:t>
      </w:r>
    </w:p>
    <w:p w14:paraId="2EE75C0D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br/>
        <w:t>Oppløsning av fylkeslaget kan bare skje med ¾ flertall på et lovlig innkalt årsmøte i fylkeslaget.</w:t>
      </w:r>
    </w:p>
    <w:p w14:paraId="4B494777" w14:textId="77777777" w:rsidR="002237F4" w:rsidRPr="00793735" w:rsidRDefault="005A14E4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>Fylkeslagets midler overføres til Nei til EU sentralt. Hvis NtEU er oppløst, fatter årsmøtet vedtak om hvordan midlene skal disponeres.</w:t>
      </w:r>
    </w:p>
    <w:p w14:paraId="0CF2A930" w14:textId="77777777" w:rsidR="002237F4" w:rsidRDefault="002237F4">
      <w:pPr>
        <w:rPr>
          <w:rFonts w:ascii="Calibri" w:hAnsi="Calibri" w:cs="Calibri"/>
          <w:b/>
          <w:bCs/>
          <w:sz w:val="24"/>
          <w:szCs w:val="24"/>
          <w:lang w:val="nb-NO"/>
        </w:rPr>
      </w:pPr>
    </w:p>
    <w:p w14:paraId="4A310430" w14:textId="557A9228" w:rsidR="00CE5217" w:rsidRDefault="005A14E4">
      <w:pPr>
        <w:rPr>
          <w:rFonts w:ascii="Calibri" w:hAnsi="Calibri"/>
          <w:sz w:val="24"/>
          <w:szCs w:val="24"/>
          <w:highlight w:val="yellow"/>
          <w:lang w:val="nb-NO"/>
        </w:rPr>
      </w:pPr>
      <w:r w:rsidRPr="00793735">
        <w:rPr>
          <w:rFonts w:ascii="Calibri" w:hAnsi="Calibri" w:cs="Calibri"/>
          <w:sz w:val="24"/>
          <w:szCs w:val="24"/>
          <w:lang w:val="nb-NO"/>
        </w:rPr>
        <w:t xml:space="preserve">§ </w:t>
      </w:r>
      <w:r>
        <w:rPr>
          <w:rFonts w:ascii="Calibri" w:hAnsi="Calibri" w:cs="Calibri"/>
          <w:sz w:val="24"/>
          <w:szCs w:val="24"/>
          <w:lang w:val="nb-NO"/>
        </w:rPr>
        <w:t>10</w:t>
      </w:r>
      <w:r w:rsidRPr="00793735">
        <w:rPr>
          <w:rFonts w:ascii="Calibri" w:hAnsi="Calibri" w:cs="Calibri"/>
          <w:sz w:val="24"/>
          <w:szCs w:val="24"/>
          <w:lang w:val="nb-NO"/>
        </w:rPr>
        <w:t>:</w:t>
      </w:r>
      <w:r w:rsidRPr="00793735">
        <w:rPr>
          <w:rFonts w:ascii="Calibri" w:hAnsi="Calibri" w:cs="Calibri"/>
          <w:sz w:val="24"/>
          <w:szCs w:val="24"/>
          <w:lang w:val="nb-NO"/>
        </w:rPr>
        <w:br/>
      </w:r>
      <w:r w:rsidRPr="00793735">
        <w:rPr>
          <w:rFonts w:ascii="Calibri" w:hAnsi="Calibri" w:cs="Calibri"/>
          <w:sz w:val="24"/>
          <w:szCs w:val="24"/>
          <w:lang w:val="nb-NO"/>
        </w:rPr>
        <w:br/>
      </w:r>
      <w:r w:rsidRPr="00793735">
        <w:rPr>
          <w:rFonts w:ascii="Calibri" w:hAnsi="Calibri"/>
          <w:sz w:val="24"/>
          <w:szCs w:val="24"/>
          <w:highlight w:val="yellow"/>
          <w:lang w:val="nb-NO"/>
        </w:rPr>
        <w:t>Forholdet til Nei til EUs sentrale vedtekter</w:t>
      </w:r>
      <w:r w:rsidR="00CE5217">
        <w:rPr>
          <w:rFonts w:ascii="Calibri" w:hAnsi="Calibri"/>
          <w:sz w:val="24"/>
          <w:szCs w:val="24"/>
          <w:highlight w:val="yellow"/>
          <w:lang w:val="nb-NO"/>
        </w:rPr>
        <w:t>.</w:t>
      </w:r>
      <w:r w:rsidRPr="00793735">
        <w:rPr>
          <w:rFonts w:ascii="Calibri" w:hAnsi="Calibri"/>
          <w:sz w:val="24"/>
          <w:szCs w:val="24"/>
          <w:highlight w:val="yellow"/>
          <w:lang w:val="nb-NO"/>
        </w:rPr>
        <w:t xml:space="preserve"> </w:t>
      </w:r>
    </w:p>
    <w:p w14:paraId="2E6AC6FF" w14:textId="0C22D448" w:rsidR="002237F4" w:rsidRPr="00793735" w:rsidRDefault="005A14E4" w:rsidP="00C329A6">
      <w:pPr>
        <w:rPr>
          <w:rFonts w:ascii="Calibri" w:hAnsi="Calibri" w:cs="Calibri"/>
          <w:sz w:val="24"/>
          <w:szCs w:val="24"/>
          <w:lang w:val="nb-NO"/>
        </w:rPr>
      </w:pPr>
      <w:r w:rsidRPr="00793735">
        <w:rPr>
          <w:rFonts w:ascii="Calibri" w:hAnsi="Calibri"/>
          <w:sz w:val="24"/>
          <w:szCs w:val="24"/>
          <w:highlight w:val="yellow"/>
          <w:lang w:val="nb-NO"/>
        </w:rPr>
        <w:t>Fylkeslagets vedtekter er underlagt de sentrale vedtektene. Ved endringer i de sentrale vedtektene som berører fylkeslagenes vedtekter, må disse endres. Fylkeslag kan ikke ha vedtekter som er i strid med de sentrale vedtektene.</w:t>
      </w:r>
    </w:p>
    <w:sectPr w:rsidR="002237F4" w:rsidRPr="0079373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847BA"/>
    <w:multiLevelType w:val="singleLevel"/>
    <w:tmpl w:val="39E847B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273CDFC"/>
    <w:multiLevelType w:val="singleLevel"/>
    <w:tmpl w:val="5273CDF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0DD0A36"/>
    <w:multiLevelType w:val="singleLevel"/>
    <w:tmpl w:val="60DD0A3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107579689">
    <w:abstractNumId w:val="1"/>
  </w:num>
  <w:num w:numId="2" w16cid:durableId="101416928">
    <w:abstractNumId w:val="2"/>
  </w:num>
  <w:num w:numId="3" w16cid:durableId="164923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AC5867"/>
    <w:rsid w:val="002237F4"/>
    <w:rsid w:val="00244E24"/>
    <w:rsid w:val="0027318F"/>
    <w:rsid w:val="00352DAA"/>
    <w:rsid w:val="003E76EF"/>
    <w:rsid w:val="004062E8"/>
    <w:rsid w:val="00425219"/>
    <w:rsid w:val="00431E2D"/>
    <w:rsid w:val="0044451E"/>
    <w:rsid w:val="005A14E4"/>
    <w:rsid w:val="005C660D"/>
    <w:rsid w:val="006219B8"/>
    <w:rsid w:val="00661B60"/>
    <w:rsid w:val="007428B2"/>
    <w:rsid w:val="007836CB"/>
    <w:rsid w:val="00793735"/>
    <w:rsid w:val="007A6439"/>
    <w:rsid w:val="0083236D"/>
    <w:rsid w:val="0085705A"/>
    <w:rsid w:val="008C3C3D"/>
    <w:rsid w:val="00A5280A"/>
    <w:rsid w:val="00A5422F"/>
    <w:rsid w:val="00B20071"/>
    <w:rsid w:val="00B34FFF"/>
    <w:rsid w:val="00B714AD"/>
    <w:rsid w:val="00BC06EB"/>
    <w:rsid w:val="00BE283F"/>
    <w:rsid w:val="00C329A6"/>
    <w:rsid w:val="00C640BC"/>
    <w:rsid w:val="00C66031"/>
    <w:rsid w:val="00C77234"/>
    <w:rsid w:val="00CE5217"/>
    <w:rsid w:val="00CF53B8"/>
    <w:rsid w:val="00D65D54"/>
    <w:rsid w:val="00E47FCD"/>
    <w:rsid w:val="00F15CE1"/>
    <w:rsid w:val="00FA2BB0"/>
    <w:rsid w:val="00FC6829"/>
    <w:rsid w:val="024671D6"/>
    <w:rsid w:val="085A097F"/>
    <w:rsid w:val="0CA01720"/>
    <w:rsid w:val="31BA27BE"/>
    <w:rsid w:val="4E64490E"/>
    <w:rsid w:val="7CA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192F0"/>
  <w15:docId w15:val="{36F5A8A8-E894-4485-891A-4180DEEA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99"/>
    <w:unhideWhenUsed/>
    <w:rsid w:val="0044451E"/>
    <w:pPr>
      <w:ind w:left="720"/>
      <w:contextualSpacing/>
    </w:pPr>
  </w:style>
  <w:style w:type="paragraph" w:styleId="Revisjon">
    <w:name w:val="Revision"/>
    <w:hidden/>
    <w:uiPriority w:val="99"/>
    <w:unhideWhenUsed/>
    <w:rsid w:val="0027318F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google1584092610</dc:creator>
  <cp:lastModifiedBy>Ole Kristian Setnes</cp:lastModifiedBy>
  <cp:revision>2</cp:revision>
  <dcterms:created xsi:type="dcterms:W3CDTF">2025-04-10T10:03:00Z</dcterms:created>
  <dcterms:modified xsi:type="dcterms:W3CDTF">2025-04-10T10:03:00Z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4724D50AC1DA46A8A593BC28474FFA7E_13</vt:lpwstr>
  </property>
</Properties>
</file>