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7F" w:rsidRDefault="00990388" w:rsidP="0072187F">
      <w:pPr>
        <w:pStyle w:val="Tittel"/>
        <w:jc w:val="center"/>
      </w:pPr>
      <w:r>
        <w:rPr>
          <w:noProof/>
        </w:rPr>
        <w:drawing>
          <wp:inline distT="0" distB="0" distL="0" distR="0">
            <wp:extent cx="5760720" cy="45961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 logo 2018 skyg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FE0424" w:rsidRDefault="00FE0424" w:rsidP="00990388">
      <w:pPr>
        <w:pStyle w:val="Tittel"/>
        <w:jc w:val="center"/>
      </w:pPr>
      <w:r>
        <w:t>Budsjett 2019</w:t>
      </w:r>
      <w:r>
        <w:br/>
        <w:t>Kontingent 2019</w:t>
      </w:r>
    </w:p>
    <w:p w:rsidR="00FE0424" w:rsidRDefault="00FE0424" w:rsidP="00FE0424"/>
    <w:p w:rsidR="00FE0424" w:rsidRDefault="00FE0424" w:rsidP="00FE0424"/>
    <w:p w:rsidR="00FE0424" w:rsidRDefault="00FE0424" w:rsidP="00FE0424"/>
    <w:p w:rsidR="00FE0424" w:rsidRDefault="00FE0424" w:rsidP="00FE0424"/>
    <w:p w:rsidR="00FE0424" w:rsidRDefault="00FE0424" w:rsidP="00FE0424"/>
    <w:p w:rsidR="00FE0424" w:rsidRPr="00FE0424" w:rsidRDefault="00FE0424" w:rsidP="00FE0424"/>
    <w:p w:rsidR="00FE0424" w:rsidRPr="00FE0424" w:rsidRDefault="00FE0424" w:rsidP="00FE0424">
      <w:pPr>
        <w:sectPr w:rsidR="00FE0424" w:rsidRPr="00FE0424" w:rsidSect="00274754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76"/>
        <w:gridCol w:w="684"/>
        <w:gridCol w:w="1252"/>
        <w:gridCol w:w="668"/>
        <w:gridCol w:w="1268"/>
        <w:gridCol w:w="652"/>
        <w:gridCol w:w="1284"/>
        <w:gridCol w:w="636"/>
        <w:gridCol w:w="1920"/>
        <w:gridCol w:w="1760"/>
      </w:tblGrid>
      <w:tr w:rsidR="00FE0424" w:rsidRPr="00FE0424" w:rsidTr="00FE0424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lastRenderedPageBreak/>
              <w:t>Post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Tekst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Regnskap 2016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Rev. budsjett 2017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Prognose 2017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Budsjett 2018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Budsjett 2019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Bevilgninger og gaver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9 487 478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9 324 725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9 236 065</w:t>
            </w:r>
          </w:p>
        </w:tc>
        <w:tc>
          <w:tcPr>
            <w:tcW w:w="192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8 773 537</w:t>
            </w:r>
          </w:p>
        </w:tc>
        <w:tc>
          <w:tcPr>
            <w:tcW w:w="176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8 278 720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Andre driftsinntekter og refusjoner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1 033 602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875 000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847 000</w:t>
            </w:r>
          </w:p>
        </w:tc>
        <w:tc>
          <w:tcPr>
            <w:tcW w:w="192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850 000</w:t>
            </w:r>
          </w:p>
        </w:tc>
        <w:tc>
          <w:tcPr>
            <w:tcW w:w="176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850 000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Medlemskontingent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7 653 390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7 909 000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7 500 000</w:t>
            </w:r>
          </w:p>
        </w:tc>
        <w:tc>
          <w:tcPr>
            <w:tcW w:w="192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7 400 000</w:t>
            </w:r>
          </w:p>
        </w:tc>
        <w:tc>
          <w:tcPr>
            <w:tcW w:w="176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7 780 000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Varesalg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181 707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182 500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177 000</w:t>
            </w:r>
          </w:p>
        </w:tc>
        <w:tc>
          <w:tcPr>
            <w:tcW w:w="192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170 000</w:t>
            </w:r>
          </w:p>
        </w:tc>
        <w:tc>
          <w:tcPr>
            <w:tcW w:w="1760" w:type="dxa"/>
            <w:tcBorders>
              <w:top w:val="nil"/>
              <w:left w:val="single" w:sz="4" w:space="0" w:color="1A1A1A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Renteinntekter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48 020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50 000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60 000</w:t>
            </w:r>
          </w:p>
        </w:tc>
        <w:tc>
          <w:tcPr>
            <w:tcW w:w="1920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6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Sum inntekter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18 404 198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18 341 225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17 820 065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17 253 537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16 998 720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Medlemsarbeid og organisasjonsbygging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347 667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627 500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512 530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723 600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513 750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Konferanser og seminarer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300 576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470 000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493 000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415 000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515 000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9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Styrende organer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493 110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350 000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254 266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530 000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412 000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10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Utvalg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79 875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190 000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82 000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112 000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112 000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Publikasjoner og materiell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1 561 338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1 925 000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2 053 499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1 700 000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1 410 000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12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Bevilgninger og støtte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350 611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455 000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396 229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405 000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375 000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13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Kontingentfordeling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3 804 946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3 954 500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3 750 000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3 700 000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3 890 000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14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Kontor- og administrasjonskostnader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1 898 461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2 586 640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2 598 962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2 074 640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2 025 640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15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color w:val="000000"/>
                <w:lang w:eastAsia="nb-NO"/>
              </w:rPr>
              <w:t>Lønns- og personalkostnader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8 438 074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7 754 081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7 118 355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7 578 321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7 565 467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16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Rentekostnader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711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1 000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Sum kostnader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17 275 369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18 313 721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17 261 841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17 239 561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16 819 857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18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Resultat - uten søksmål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1 128 828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27 504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558 224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13 976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178 863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Utgifter til Acer-søksmål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604 250</w:t>
            </w:r>
          </w:p>
        </w:tc>
      </w:tr>
      <w:tr w:rsidR="00FE0424" w:rsidRPr="00FE0424" w:rsidTr="00FE0424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Resultat - med søksmål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-425 387</w:t>
            </w:r>
          </w:p>
        </w:tc>
      </w:tr>
      <w:tr w:rsidR="00FE0424" w:rsidRPr="00FE0424" w:rsidTr="00FE0424">
        <w:trPr>
          <w:gridAfter w:val="3"/>
          <w:wAfter w:w="4316" w:type="dxa"/>
          <w:trHeight w:val="288"/>
        </w:trPr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br/>
            </w: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Egenkapital 01.01.2018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6 948 329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Derav kampfond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3 077 607</w:t>
            </w:r>
          </w:p>
        </w:tc>
      </w:tr>
      <w:tr w:rsidR="00FE0424" w:rsidRPr="00FE0424" w:rsidTr="00FE0424">
        <w:trPr>
          <w:gridAfter w:val="3"/>
          <w:wAfter w:w="4316" w:type="dxa"/>
          <w:trHeight w:val="288"/>
        </w:trPr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Egenkapital 01.01.2019 (prognose)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6 509 355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Derav kampfond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3 077 607</w:t>
            </w:r>
          </w:p>
        </w:tc>
      </w:tr>
      <w:tr w:rsidR="00FE0424" w:rsidRPr="00FE0424" w:rsidTr="00FE0424">
        <w:trPr>
          <w:gridAfter w:val="3"/>
          <w:wAfter w:w="4316" w:type="dxa"/>
          <w:trHeight w:val="288"/>
        </w:trPr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Egenkapital 01.01.2020 (estimat)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6 598 787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b/>
                <w:bCs/>
                <w:lang w:eastAsia="nb-NO"/>
              </w:rPr>
              <w:t>Derav kampfond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424" w:rsidRPr="00FE0424" w:rsidRDefault="00FE0424" w:rsidP="00FE042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FE0424">
              <w:rPr>
                <w:rFonts w:ascii="Calibri" w:eastAsia="Times New Roman" w:hAnsi="Calibri" w:cs="Calibri"/>
                <w:lang w:eastAsia="nb-NO"/>
              </w:rPr>
              <w:t>3 167 039</w:t>
            </w:r>
          </w:p>
        </w:tc>
      </w:tr>
    </w:tbl>
    <w:p w:rsidR="00FE0424" w:rsidRDefault="00FE0424" w:rsidP="00990388">
      <w:pPr>
        <w:pStyle w:val="Tittel"/>
        <w:jc w:val="center"/>
        <w:sectPr w:rsidR="00FE0424" w:rsidSect="00FE042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E0424" w:rsidRDefault="00FE0424" w:rsidP="00FE0424">
      <w:r>
        <w:lastRenderedPageBreak/>
        <w:t xml:space="preserve">Styrets </w:t>
      </w:r>
      <w:r w:rsidR="004B5EB8">
        <w:t xml:space="preserve">forslag </w:t>
      </w:r>
      <w:r>
        <w:t xml:space="preserve">til budsjett viser et overskudd på 178 863,- uten utgiftene til Acer-søksmålet. Med utgiftene til søksmål er det budsjettert med et underskudd på 425 387,-. </w:t>
      </w:r>
      <w:r w:rsidR="004B5EB8">
        <w:t>Styret foreslå</w:t>
      </w:r>
      <w:r w:rsidR="002F6F1D">
        <w:t>r</w:t>
      </w:r>
      <w:r>
        <w:t xml:space="preserve"> å bruke 604 250,- på Acer-søksmålet</w:t>
      </w:r>
      <w:r w:rsidR="004B5EB8">
        <w:t>.</w:t>
      </w:r>
      <w:r>
        <w:t xml:space="preserve"> De 604 250,- vil bli tatt fra de midlene som er innsamlet i 2018.</w:t>
      </w:r>
    </w:p>
    <w:p w:rsidR="00411710" w:rsidRDefault="00FE0424" w:rsidP="00FE0424">
      <w:r>
        <w:t xml:space="preserve">Det </w:t>
      </w:r>
      <w:r w:rsidR="002F5FB4">
        <w:t>budsjetterte</w:t>
      </w:r>
      <w:r>
        <w:t xml:space="preserve"> overskuddet på 178 863,- </w:t>
      </w:r>
      <w:r w:rsidR="002F5FB4">
        <w:t xml:space="preserve">foreslås </w:t>
      </w:r>
      <w:r>
        <w:t>overfør</w:t>
      </w:r>
      <w:r w:rsidR="002F5FB4">
        <w:t>t</w:t>
      </w:r>
      <w:r>
        <w:t xml:space="preserve"> til egenkapital og kampfond. </w:t>
      </w:r>
    </w:p>
    <w:p w:rsidR="00FE0424" w:rsidRDefault="004B5EB8" w:rsidP="00FE0424">
      <w:r>
        <w:t xml:space="preserve">I forslaget </w:t>
      </w:r>
      <w:r w:rsidR="00411710">
        <w:t>budsjetteres</w:t>
      </w:r>
      <w:r>
        <w:t xml:space="preserve"> det</w:t>
      </w:r>
      <w:r w:rsidR="00411710">
        <w:t xml:space="preserve"> med en økning i medlemskontingenten. Dette er beskrevet under post 3 medlemskontingent. </w:t>
      </w:r>
      <w:r w:rsidR="00FE0424">
        <w:t xml:space="preserve">  </w:t>
      </w:r>
    </w:p>
    <w:p w:rsidR="00900682" w:rsidRDefault="00900682" w:rsidP="00900682">
      <w:pPr>
        <w:pStyle w:val="Overskrift1"/>
      </w:pPr>
      <w:r>
        <w:t>Post 1 Bevilgninger og gaver</w:t>
      </w:r>
    </w:p>
    <w:p w:rsidR="00900682" w:rsidRDefault="00900682" w:rsidP="00900682">
      <w:r>
        <w:t xml:space="preserve">Posten inneholder støtte og gaver fra privatpersoner, samt støtte fra offentlig og ikke-offentlige instanser. </w:t>
      </w:r>
    </w:p>
    <w:p w:rsidR="00900682" w:rsidRDefault="00900682" w:rsidP="00900682">
      <w:r>
        <w:t>Største bidragsyter er Landbrukssamvirke som i 2019 gir totalt 3,9 millioner kroner i driftsstøtte og prosjektstøtte. Landbrukssamvirke har besluttet at 12,06 % (480 655) av dette går til Ungdom mot EU. Det er også budsjettert med 2,5 millioner i driftsstøtte fra Utenriksdepartementet og 700 000 i prosjektstøtte.</w:t>
      </w:r>
    </w:p>
    <w:p w:rsidR="00900682" w:rsidRDefault="00900682" w:rsidP="00900682">
      <w:r>
        <w:t>De øvrige postene er som følger:</w:t>
      </w:r>
    </w:p>
    <w:p w:rsidR="00A912ED" w:rsidRDefault="00900682" w:rsidP="005E408A">
      <w:r>
        <w:t>Personlige gaver</w:t>
      </w:r>
      <w:r>
        <w:tab/>
      </w:r>
      <w:r>
        <w:tab/>
        <w:t>900 000,-</w:t>
      </w:r>
      <w:r w:rsidR="00A912ED">
        <w:br/>
      </w:r>
      <w:r>
        <w:t>Driftsstøtte Fagforbundet</w:t>
      </w:r>
      <w:r>
        <w:tab/>
        <w:t>550 000,-</w:t>
      </w:r>
      <w:r w:rsidR="00A912ED">
        <w:br/>
      </w:r>
      <w:r>
        <w:t>Faglig støtte</w:t>
      </w:r>
      <w:r>
        <w:tab/>
      </w:r>
      <w:r>
        <w:tab/>
      </w:r>
      <w:r>
        <w:tab/>
        <w:t>125 000,-</w:t>
      </w:r>
    </w:p>
    <w:p w:rsidR="00A912ED" w:rsidRDefault="00A912ED" w:rsidP="00A912ED">
      <w:pPr>
        <w:pStyle w:val="Overskrift1"/>
      </w:pPr>
      <w:r>
        <w:t>Post 2 Andre driftsinntekter og refusjoner</w:t>
      </w:r>
    </w:p>
    <w:p w:rsidR="005E408A" w:rsidRDefault="00A912ED" w:rsidP="00A912ED">
      <w:r w:rsidRPr="00A912ED">
        <w:t xml:space="preserve">Posten inneholder blant annet momskompensasjon fra staten på 700 000 kroner, likt som i 2018. Regjeringa bevilger mer penger til momskompensasjon i sitt budsjettforslag for 2019, samtidig som det er flere organisasjoner som benytter seg av ordningen. I tillegg er det budsjettert med 110 000 kroner fra den frivillige abonnementsordningen Vett.  </w:t>
      </w:r>
      <w:r w:rsidR="005E408A">
        <w:t xml:space="preserve"> </w:t>
      </w:r>
    </w:p>
    <w:p w:rsidR="00411710" w:rsidRDefault="00411710" w:rsidP="00A912ED">
      <w:r>
        <w:t>De øvrige postene er som følger:</w:t>
      </w:r>
    </w:p>
    <w:p w:rsidR="00411710" w:rsidRDefault="00411710" w:rsidP="00A912ED">
      <w:r>
        <w:t>Deltakeravgift</w:t>
      </w:r>
      <w:r>
        <w:tab/>
      </w:r>
      <w:r>
        <w:tab/>
      </w:r>
      <w:r>
        <w:tab/>
        <w:t>30 000,-</w:t>
      </w:r>
      <w:r>
        <w:br/>
        <w:t>Andre inntekter og refusjoner</w:t>
      </w:r>
      <w:r>
        <w:tab/>
        <w:t>10 000,-</w:t>
      </w:r>
    </w:p>
    <w:p w:rsidR="00411710" w:rsidRDefault="00411710" w:rsidP="00411710">
      <w:pPr>
        <w:pStyle w:val="Overskrift1"/>
      </w:pPr>
      <w:r>
        <w:t>Post 3 Medlemskontingent</w:t>
      </w:r>
    </w:p>
    <w:p w:rsidR="00411710" w:rsidRDefault="002F5FB4" w:rsidP="00411710">
      <w:r>
        <w:t>Styret foreslå</w:t>
      </w:r>
      <w:r w:rsidR="00556D75">
        <w:t>r</w:t>
      </w:r>
      <w:r>
        <w:t xml:space="preserve"> i budsjettet å </w:t>
      </w:r>
      <w:r w:rsidR="00411710">
        <w:t>øk</w:t>
      </w:r>
      <w:r>
        <w:t>e</w:t>
      </w:r>
      <w:r w:rsidR="00411710">
        <w:t xml:space="preserve"> medlemskontingenten </w:t>
      </w:r>
      <w:r>
        <w:t>med</w:t>
      </w:r>
      <w:r w:rsidR="00411710">
        <w:t xml:space="preserve"> 20,- fra dagens 395,- til 415,-. Det budsjetteres med cirka 18 750 medlemmer </w:t>
      </w:r>
      <w:r>
        <w:t xml:space="preserve">(samme som i 2018) </w:t>
      </w:r>
      <w:r w:rsidR="00411710">
        <w:t xml:space="preserve">noe som gir en total kontingentinntekt på 7 780 000,-. Av dette går halvparten (3 890 000,-) ut igjen til fylkes- og lokallag. </w:t>
      </w:r>
    </w:p>
    <w:p w:rsidR="00411710" w:rsidRDefault="00411710" w:rsidP="00411710">
      <w:pPr>
        <w:pStyle w:val="Overskrift1"/>
      </w:pPr>
      <w:r>
        <w:t>Post 4 Varesalg</w:t>
      </w:r>
    </w:p>
    <w:p w:rsidR="00411710" w:rsidRDefault="00411710" w:rsidP="00411710">
      <w:r w:rsidRPr="00411710">
        <w:t>Tidligere har man budsjettert med inntekter fra årboka, men styret har tidligere vedtatt at man ikke skal trykke årbok. Posten inneholder derfor kun inntekter fra salg av materiell</w:t>
      </w:r>
      <w:r>
        <w:t xml:space="preserve"> (30 000,-)</w:t>
      </w:r>
      <w:r w:rsidRPr="00411710">
        <w:t>.</w:t>
      </w:r>
    </w:p>
    <w:p w:rsidR="00411710" w:rsidRDefault="00411710" w:rsidP="00411710">
      <w:pPr>
        <w:pStyle w:val="Overskrift1"/>
      </w:pPr>
      <w:r>
        <w:t>Post 5 Renteinntekter</w:t>
      </w:r>
    </w:p>
    <w:p w:rsidR="00411710" w:rsidRDefault="00411710" w:rsidP="00411710">
      <w:r w:rsidRPr="00411710">
        <w:t>Fra bankinnskudd/likviditetsfond. Det jobbes hele tiden med å disponere kontoene på en sånn måte at man får maks renteinntekter.</w:t>
      </w:r>
      <w:r>
        <w:t xml:space="preserve"> Det budsjetteres med 60 000,- i renteinntekter. Det er det samme som i 2018. </w:t>
      </w:r>
    </w:p>
    <w:p w:rsidR="00411710" w:rsidRDefault="00411710" w:rsidP="00411710">
      <w:pPr>
        <w:pStyle w:val="Overskrift1"/>
      </w:pPr>
      <w:r>
        <w:lastRenderedPageBreak/>
        <w:t>Post 7 Medlemsarbeid og organisasjonsbygging</w:t>
      </w:r>
    </w:p>
    <w:p w:rsidR="002F5FB4" w:rsidRDefault="002F5FB4" w:rsidP="00411710">
      <w:r>
        <w:t xml:space="preserve">Styret foreslår å sette av 513 715,- til medlemsarbeid og organisasjonsbygging. </w:t>
      </w:r>
    </w:p>
    <w:p w:rsidR="002F5FB4" w:rsidRDefault="00411710" w:rsidP="00411710">
      <w:r>
        <w:t xml:space="preserve">Posten inneholder kostnader knyttet til drift av medlemsregister og verving. Kostnadene knyttet til medlemsregisteret går noe ned etter at vi byttet leverandør fra </w:t>
      </w:r>
      <w:proofErr w:type="spellStart"/>
      <w:r>
        <w:t>Mysoft</w:t>
      </w:r>
      <w:proofErr w:type="spellEnd"/>
      <w:r>
        <w:t xml:space="preserve"> til </w:t>
      </w:r>
      <w:proofErr w:type="spellStart"/>
      <w:r>
        <w:t>Hypersys</w:t>
      </w:r>
      <w:proofErr w:type="spellEnd"/>
      <w:r>
        <w:t xml:space="preserve">. </w:t>
      </w:r>
      <w:r w:rsidR="002F5FB4">
        <w:t>Styret foreslå</w:t>
      </w:r>
      <w:r w:rsidR="002F6F1D">
        <w:t>r</w:t>
      </w:r>
      <w:r w:rsidR="002F5FB4">
        <w:t xml:space="preserve"> å kutte </w:t>
      </w:r>
      <w:r>
        <w:t xml:space="preserve">litt på posten som omhandler vervekostnader noe som betyr at det </w:t>
      </w:r>
      <w:r w:rsidR="002F5FB4">
        <w:t xml:space="preserve">i 2019 </w:t>
      </w:r>
      <w:r>
        <w:t xml:space="preserve">er litt mindre rom for å kjøpe inn vervemateriell etc. </w:t>
      </w:r>
      <w:r w:rsidR="002F5FB4">
        <w:t xml:space="preserve">Samtidig foreslås det å sette av </w:t>
      </w:r>
      <w:r>
        <w:t xml:space="preserve">40 000,- til ringeverver, men dette fordrer at fylkeslagene </w:t>
      </w:r>
      <w:r w:rsidR="002F5FB4">
        <w:t>tar halvparten av kostnadene.</w:t>
      </w:r>
    </w:p>
    <w:p w:rsidR="00411710" w:rsidRDefault="002F5FB4" w:rsidP="00411710">
      <w:r>
        <w:t xml:space="preserve">Styret foreslår å kutte kostnadene til innkreving av medlemskontingent </w:t>
      </w:r>
      <w:r w:rsidR="00411710">
        <w:t xml:space="preserve">fordi </w:t>
      </w:r>
      <w:r>
        <w:t>man</w:t>
      </w:r>
      <w:r w:rsidR="00411710">
        <w:t xml:space="preserve"> i 2019 vil kreve inn mer av kontingenten på epost og SMS. Det er budsjettert med </w:t>
      </w:r>
      <w:r>
        <w:t xml:space="preserve">å sende ut </w:t>
      </w:r>
      <w:r w:rsidR="00411710">
        <w:t>ett hovedkrav som brev</w:t>
      </w:r>
      <w:r>
        <w:t>post</w:t>
      </w:r>
      <w:r w:rsidR="00411710">
        <w:t xml:space="preserve">, og en purring per brev. Fylkeslagenes andel av disse utgiftene foreslås uendret fra 2018 og er totalt på 250 000,-. </w:t>
      </w:r>
    </w:p>
    <w:p w:rsidR="00411710" w:rsidRDefault="00411710" w:rsidP="00411710">
      <w:r>
        <w:t>I tillegg er det det budsjettert med 100</w:t>
      </w:r>
      <w:r w:rsidR="00F144D0">
        <w:t> </w:t>
      </w:r>
      <w:r>
        <w:t>000</w:t>
      </w:r>
      <w:r w:rsidR="00F144D0">
        <w:t xml:space="preserve">,- </w:t>
      </w:r>
      <w:r>
        <w:t xml:space="preserve">i prosjektkostnader. Dette er deler av prosjektstøtten fra Landbrukssamvirke. Hva prosjektet konkret vil gå ut på vil avhenge av dialogen med Landbrukssamvirke.  </w:t>
      </w:r>
    </w:p>
    <w:p w:rsidR="00411710" w:rsidRDefault="00411710" w:rsidP="00411710">
      <w:r>
        <w:t>Postene er som følger:</w:t>
      </w:r>
    </w:p>
    <w:p w:rsidR="00411710" w:rsidRDefault="00411710" w:rsidP="00411710">
      <w:r>
        <w:t>Medlemsregister</w:t>
      </w:r>
      <w:r>
        <w:tab/>
      </w:r>
      <w:r>
        <w:tab/>
      </w:r>
      <w:r>
        <w:tab/>
        <w:t>123 750,-</w:t>
      </w:r>
      <w:r>
        <w:br/>
        <w:t>Vervekostnader</w:t>
      </w:r>
      <w:r>
        <w:tab/>
      </w:r>
      <w:r>
        <w:tab/>
      </w:r>
      <w:r>
        <w:tab/>
        <w:t>70 000,-</w:t>
      </w:r>
      <w:r>
        <w:br/>
        <w:t>Medlemskrav og utsendinger</w:t>
      </w:r>
      <w:r>
        <w:tab/>
      </w:r>
      <w:r>
        <w:tab/>
        <w:t>220 000,-</w:t>
      </w:r>
      <w:r>
        <w:br/>
        <w:t>Prosjektstøtte Landbrukssamvirke</w:t>
      </w:r>
      <w:r>
        <w:tab/>
        <w:t>100 000,-</w:t>
      </w:r>
    </w:p>
    <w:p w:rsidR="00411710" w:rsidRDefault="00411710" w:rsidP="00411710">
      <w:pPr>
        <w:pStyle w:val="Overskrift1"/>
      </w:pPr>
      <w:r>
        <w:t>Post 8 Konferanser og seminarer</w:t>
      </w:r>
    </w:p>
    <w:p w:rsidR="00411710" w:rsidRDefault="00F144D0" w:rsidP="00411710">
      <w:r>
        <w:t>Styret foreslå</w:t>
      </w:r>
      <w:r w:rsidR="00556D75">
        <w:t>r</w:t>
      </w:r>
      <w:r>
        <w:t xml:space="preserve"> å avholde to </w:t>
      </w:r>
      <w:r w:rsidR="00411710">
        <w:t>fylkesledersamlinger</w:t>
      </w:r>
      <w:r>
        <w:t xml:space="preserve"> i 2019 og setter av</w:t>
      </w:r>
      <w:r w:rsidR="00411710">
        <w:t xml:space="preserve"> til sammen 15 000,-</w:t>
      </w:r>
      <w:r>
        <w:t xml:space="preserve"> til det</w:t>
      </w:r>
      <w:r w:rsidR="00411710">
        <w:t xml:space="preserve">. Samtidig </w:t>
      </w:r>
      <w:r>
        <w:t>foreslås det</w:t>
      </w:r>
      <w:r w:rsidR="00411710">
        <w:t xml:space="preserve"> 150</w:t>
      </w:r>
      <w:r>
        <w:t> </w:t>
      </w:r>
      <w:r w:rsidR="00411710">
        <w:t>000</w:t>
      </w:r>
      <w:r>
        <w:t>,-</w:t>
      </w:r>
      <w:r w:rsidR="00411710">
        <w:t xml:space="preserve"> til en markering av 25års jubileet for folkeavstemningen i 1994. 350 000,- av prosjektstøtten</w:t>
      </w:r>
      <w:r w:rsidR="00717C51">
        <w:t xml:space="preserve"> på 700 000-</w:t>
      </w:r>
      <w:r w:rsidR="00411710">
        <w:t xml:space="preserve"> vi har budsjettert med fra UD er også utgiftsført her. </w:t>
      </w:r>
      <w:r w:rsidR="00717C51">
        <w:t xml:space="preserve">I 2018 </w:t>
      </w:r>
      <w:r w:rsidR="00411710">
        <w:t xml:space="preserve">har prosjektstøtten fra UD blant annet gått til å arrangere en kvinnekonferanse samt en </w:t>
      </w:r>
      <w:r w:rsidR="00717C51">
        <w:t xml:space="preserve">faglig konferanse om Acer. </w:t>
      </w:r>
      <w:r w:rsidR="00411710">
        <w:t xml:space="preserve"> </w:t>
      </w:r>
    </w:p>
    <w:p w:rsidR="00717C51" w:rsidRPr="00482A1F" w:rsidRDefault="00717C51" w:rsidP="00717C51">
      <w:pPr>
        <w:pStyle w:val="Overskrift1"/>
      </w:pPr>
      <w:r w:rsidRPr="00482A1F">
        <w:t>Post 9 Styrende organer</w:t>
      </w:r>
    </w:p>
    <w:p w:rsidR="00717C51" w:rsidRPr="00482A1F" w:rsidRDefault="00717C51" w:rsidP="00717C51">
      <w:r w:rsidRPr="00482A1F">
        <w:t>Posten inneholder kostnader knyttet til styret, AU, rådet og landsmøtet. Det er budsjettert med 0,- i landsmøteutgifter</w:t>
      </w:r>
      <w:r w:rsidR="00F144D0" w:rsidRPr="00482A1F">
        <w:t>. Styret foreslå</w:t>
      </w:r>
      <w:r w:rsidR="002F6F1D">
        <w:t>r</w:t>
      </w:r>
      <w:r w:rsidRPr="00482A1F">
        <w:t xml:space="preserve"> samtidig </w:t>
      </w:r>
      <w:r w:rsidR="00F144D0" w:rsidRPr="00482A1F">
        <w:t>å sette av 150 000,- til to rådsmøter i 2019</w:t>
      </w:r>
      <w:r w:rsidRPr="00482A1F">
        <w:t xml:space="preserve">. </w:t>
      </w:r>
      <w:r w:rsidR="00F144D0" w:rsidRPr="00482A1F">
        <w:t xml:space="preserve">Posten til styret på 130 000,- foreslås uendret fra 2018. </w:t>
      </w:r>
      <w:r w:rsidRPr="00482A1F">
        <w:t xml:space="preserve">Reisekostnader for leder </w:t>
      </w:r>
      <w:r w:rsidR="00F144D0" w:rsidRPr="00482A1F">
        <w:t xml:space="preserve">er foreslått </w:t>
      </w:r>
      <w:r w:rsidRPr="00482A1F">
        <w:t>reduser</w:t>
      </w:r>
      <w:r w:rsidR="00F144D0" w:rsidRPr="00482A1F">
        <w:t>t</w:t>
      </w:r>
      <w:r w:rsidRPr="00482A1F">
        <w:t xml:space="preserve"> fra 20 000 i 2018 til 10 000 kroner i 2019.</w:t>
      </w:r>
      <w:r w:rsidR="006D40DB">
        <w:t xml:space="preserve"> </w:t>
      </w:r>
      <w:r w:rsidRPr="00482A1F">
        <w:t xml:space="preserve"> </w:t>
      </w:r>
    </w:p>
    <w:p w:rsidR="00717C51" w:rsidRPr="00482A1F" w:rsidRDefault="00F144D0" w:rsidP="00717C51">
      <w:r w:rsidRPr="00482A1F">
        <w:t>Styret foreslår å øke posten til AU</w:t>
      </w:r>
      <w:r w:rsidR="006559A4" w:rsidRPr="00482A1F">
        <w:t xml:space="preserve"> til 122 000,-. 100 000,- av dem er avsatt til AU sin disposisjon. </w:t>
      </w:r>
      <w:r w:rsidR="00717C51" w:rsidRPr="00482A1F">
        <w:t>Dette vil gå til kampanjer, prosjekter</w:t>
      </w:r>
      <w:r w:rsidR="006559A4" w:rsidRPr="00482A1F">
        <w:t xml:space="preserve">, </w:t>
      </w:r>
      <w:r w:rsidR="00717C51" w:rsidRPr="00482A1F">
        <w:t>godtgjøring</w:t>
      </w:r>
      <w:r w:rsidR="006559A4" w:rsidRPr="00482A1F">
        <w:t xml:space="preserve"> eller andre tiltak AU ønsker å gjennomføre i 2019.  </w:t>
      </w:r>
      <w:r w:rsidR="00717C51" w:rsidRPr="00482A1F">
        <w:t xml:space="preserve">En forutsetning for økningen </w:t>
      </w:r>
      <w:r w:rsidR="006559A4" w:rsidRPr="00482A1F">
        <w:t xml:space="preserve">på 100 000,- </w:t>
      </w:r>
      <w:r w:rsidR="00717C51" w:rsidRPr="00482A1F">
        <w:t>er at medlemskontingenten økes fra 395,- til 415,-.</w:t>
      </w:r>
      <w:r w:rsidR="006D40DB">
        <w:t xml:space="preserve"> For honorarer til AU og leder </w:t>
      </w:r>
      <w:proofErr w:type="gramStart"/>
      <w:r w:rsidR="006D40DB">
        <w:t>se</w:t>
      </w:r>
      <w:proofErr w:type="gramEnd"/>
      <w:r w:rsidR="006D40DB">
        <w:t xml:space="preserve"> post 15. </w:t>
      </w:r>
      <w:r w:rsidR="00717C51" w:rsidRPr="00482A1F">
        <w:t xml:space="preserve">  </w:t>
      </w:r>
    </w:p>
    <w:p w:rsidR="00717C51" w:rsidRPr="00482A1F" w:rsidRDefault="00717C51" w:rsidP="00717C51">
      <w:r w:rsidRPr="00482A1F">
        <w:t>Postene er som følger:</w:t>
      </w:r>
    </w:p>
    <w:p w:rsidR="00717C51" w:rsidRPr="006D40DB" w:rsidRDefault="00717C51">
      <w:r w:rsidRPr="00482A1F">
        <w:t>AU</w:t>
      </w:r>
      <w:r w:rsidRPr="00482A1F">
        <w:tab/>
      </w:r>
      <w:r w:rsidRPr="00482A1F">
        <w:tab/>
      </w:r>
      <w:r w:rsidRPr="00482A1F">
        <w:tab/>
      </w:r>
      <w:r w:rsidRPr="00482A1F">
        <w:tab/>
        <w:t>122 000,-</w:t>
      </w:r>
      <w:r w:rsidRPr="00482A1F">
        <w:br/>
        <w:t>Rådet</w:t>
      </w:r>
      <w:r w:rsidRPr="00482A1F">
        <w:tab/>
      </w:r>
      <w:r w:rsidRPr="00482A1F">
        <w:tab/>
      </w:r>
      <w:r w:rsidRPr="00482A1F">
        <w:tab/>
      </w:r>
      <w:r w:rsidRPr="00482A1F">
        <w:tab/>
        <w:t>150 000,-</w:t>
      </w:r>
      <w:r w:rsidRPr="00482A1F">
        <w:br/>
        <w:t>Reisekostnader for leder</w:t>
      </w:r>
      <w:r w:rsidRPr="00482A1F">
        <w:tab/>
        <w:t>10 000,-</w:t>
      </w:r>
      <w:r w:rsidRPr="00482A1F">
        <w:br/>
        <w:t>Styret</w:t>
      </w:r>
      <w:r w:rsidRPr="00482A1F">
        <w:tab/>
      </w:r>
      <w:r w:rsidRPr="00482A1F">
        <w:tab/>
      </w:r>
      <w:r w:rsidRPr="00482A1F">
        <w:tab/>
      </w:r>
      <w:r w:rsidRPr="00482A1F">
        <w:tab/>
        <w:t>130 000,-</w:t>
      </w:r>
    </w:p>
    <w:p w:rsidR="00717C51" w:rsidRDefault="00717C51" w:rsidP="00717C51">
      <w:pPr>
        <w:pStyle w:val="Overskrift1"/>
      </w:pPr>
      <w:r>
        <w:lastRenderedPageBreak/>
        <w:t>Post 10 Utvalg</w:t>
      </w:r>
    </w:p>
    <w:p w:rsidR="00717C51" w:rsidRPr="00717C51" w:rsidRDefault="00717C51" w:rsidP="00717C51">
      <w:r>
        <w:t>Posten inneholder de utvalgene Nei til EU har: faglig utvalg, internasjonalt utvalg,</w:t>
      </w:r>
      <w:r w:rsidR="003166DC">
        <w:t xml:space="preserve"> kvinnepolitisk utvalg,</w:t>
      </w:r>
      <w:r>
        <w:t xml:space="preserve"> utdanningspolitisk utvalg, landbrukspolitisk utvalg</w:t>
      </w:r>
      <w:r w:rsidR="003166DC">
        <w:t xml:space="preserve"> og </w:t>
      </w:r>
      <w:r>
        <w:t>fiskeripolitisk utvalg</w:t>
      </w:r>
      <w:r w:rsidR="003166DC">
        <w:t xml:space="preserve">. </w:t>
      </w:r>
      <w:r>
        <w:t xml:space="preserve"> </w:t>
      </w:r>
    </w:p>
    <w:p w:rsidR="00717C51" w:rsidRDefault="006559A4" w:rsidP="00717C51">
      <w:r>
        <w:t>Styret foreslå</w:t>
      </w:r>
      <w:r w:rsidR="002F6F1D">
        <w:t>r</w:t>
      </w:r>
      <w:r>
        <w:t xml:space="preserve"> å bevilge like mye til utvalgene i 2019 som i 2018.</w:t>
      </w:r>
      <w:r w:rsidR="003166DC">
        <w:t xml:space="preserve"> Utdanningspolitisk utvalg, landbrukspolitisk utvalg og fiskeripolitisk utvalg ligger i posten «andre utvalg» og </w:t>
      </w:r>
      <w:r>
        <w:t xml:space="preserve">det er foreslått at de </w:t>
      </w:r>
      <w:r w:rsidR="003166DC">
        <w:t>får 8000,- hver</w:t>
      </w:r>
      <w:r>
        <w:t>, noe som er samme fordeling som i 2018</w:t>
      </w:r>
      <w:r w:rsidR="003166DC">
        <w:t xml:space="preserve">. </w:t>
      </w:r>
    </w:p>
    <w:p w:rsidR="00717C51" w:rsidRDefault="00717C51" w:rsidP="00717C51">
      <w:r>
        <w:t>Postene er som følger:</w:t>
      </w:r>
    </w:p>
    <w:p w:rsidR="00717C51" w:rsidRDefault="00717C51" w:rsidP="00717C51">
      <w:r>
        <w:t>Faglig utvalg</w:t>
      </w:r>
      <w:r>
        <w:tab/>
      </w:r>
      <w:r>
        <w:tab/>
      </w:r>
      <w:r>
        <w:tab/>
        <w:t>38 000,-</w:t>
      </w:r>
      <w:r>
        <w:br/>
        <w:t>Internasjonalt utvalg</w:t>
      </w:r>
      <w:r>
        <w:tab/>
      </w:r>
      <w:r>
        <w:tab/>
        <w:t>30 000,-</w:t>
      </w:r>
      <w:r>
        <w:br/>
        <w:t>Andre utvalg</w:t>
      </w:r>
      <w:r>
        <w:tab/>
      </w:r>
      <w:r>
        <w:tab/>
      </w:r>
      <w:r>
        <w:tab/>
        <w:t>24 000,-</w:t>
      </w:r>
      <w:r>
        <w:br/>
        <w:t>Kvinnepolitisk utvalg</w:t>
      </w:r>
      <w:r>
        <w:tab/>
      </w:r>
      <w:r>
        <w:tab/>
        <w:t>20 000,-</w:t>
      </w:r>
    </w:p>
    <w:p w:rsidR="003166DC" w:rsidRDefault="003166DC" w:rsidP="003166DC">
      <w:pPr>
        <w:pStyle w:val="Overskrift1"/>
      </w:pPr>
      <w:r>
        <w:t>Post 11 Publikasjoner og materiell</w:t>
      </w:r>
    </w:p>
    <w:p w:rsidR="003166DC" w:rsidRDefault="006559A4" w:rsidP="003166DC">
      <w:r>
        <w:t xml:space="preserve">Styret foreslår at det trykkes og distribueres </w:t>
      </w:r>
      <w:r w:rsidR="003166DC">
        <w:t>tre papirutgaver av medlemsavisa Standpunkt, og totalt tre versjoner av Vett. En av Vett-utgavene dekkes gjennom UD-prosjekt</w:t>
      </w:r>
      <w:r>
        <w:t>, mens et annet dekkes av prosjektstøtten fra Landbrukssamvirke</w:t>
      </w:r>
      <w:r w:rsidR="003166DC">
        <w:t xml:space="preserve">. </w:t>
      </w:r>
    </w:p>
    <w:p w:rsidR="003166DC" w:rsidRDefault="003166DC" w:rsidP="003166DC">
      <w:r>
        <w:t xml:space="preserve">Posten materiell inneholder blant annet innkjøp av materiell som </w:t>
      </w:r>
      <w:proofErr w:type="spellStart"/>
      <w:r>
        <w:t>buttons</w:t>
      </w:r>
      <w:proofErr w:type="spellEnd"/>
      <w:r>
        <w:t xml:space="preserve">, penner og standsutstyr. Den inneholder også distribusjon av skolemateriell gjennom </w:t>
      </w:r>
      <w:proofErr w:type="spellStart"/>
      <w:r>
        <w:t>Subject</w:t>
      </w:r>
      <w:proofErr w:type="spellEnd"/>
      <w:r>
        <w:t xml:space="preserve"> Aid.</w:t>
      </w:r>
    </w:p>
    <w:p w:rsidR="003166DC" w:rsidRDefault="003166DC" w:rsidP="003166DC">
      <w:r>
        <w:t xml:space="preserve">Posten «øvrige» er prosjektsøknader fra UD. I 2018 fikk vi blant annet støtte til en utredning, et prosjekt knyttet til sosiale medier og et Vett-hefte. </w:t>
      </w:r>
    </w:p>
    <w:p w:rsidR="003166DC" w:rsidRDefault="003166DC" w:rsidP="003166DC">
      <w:r>
        <w:t>Postene er som følger:</w:t>
      </w:r>
    </w:p>
    <w:p w:rsidR="003166DC" w:rsidRDefault="003166DC" w:rsidP="003166DC">
      <w:r>
        <w:t>Standpunkt</w:t>
      </w:r>
      <w:r>
        <w:tab/>
      </w:r>
      <w:r>
        <w:tab/>
      </w:r>
      <w:r>
        <w:tab/>
        <w:t>760 000,-</w:t>
      </w:r>
      <w:r>
        <w:br/>
        <w:t>Vett</w:t>
      </w:r>
      <w:r>
        <w:tab/>
      </w:r>
      <w:r>
        <w:tab/>
      </w:r>
      <w:r>
        <w:tab/>
      </w:r>
      <w:r>
        <w:tab/>
        <w:t>140 000,-</w:t>
      </w:r>
      <w:r>
        <w:br/>
        <w:t>Materiell</w:t>
      </w:r>
      <w:r>
        <w:tab/>
      </w:r>
      <w:r>
        <w:tab/>
      </w:r>
      <w:r>
        <w:tab/>
        <w:t>210 000,-</w:t>
      </w:r>
      <w:r>
        <w:br/>
        <w:t>Øvrige</w:t>
      </w:r>
      <w:r>
        <w:tab/>
      </w:r>
      <w:r>
        <w:tab/>
      </w:r>
      <w:r>
        <w:tab/>
      </w:r>
      <w:r>
        <w:tab/>
        <w:t>300 000,-</w:t>
      </w:r>
    </w:p>
    <w:p w:rsidR="003166DC" w:rsidRDefault="003166DC" w:rsidP="003166DC">
      <w:pPr>
        <w:pStyle w:val="Overskrift1"/>
      </w:pPr>
      <w:r>
        <w:t>Post 12 Bevilgninger og støtte</w:t>
      </w:r>
    </w:p>
    <w:p w:rsidR="003166DC" w:rsidRDefault="00C26CA2" w:rsidP="003166DC">
      <w:r>
        <w:t>Styret foreslå</w:t>
      </w:r>
      <w:r w:rsidR="009537EF">
        <w:t>r</w:t>
      </w:r>
      <w:r>
        <w:t xml:space="preserve"> å sette </w:t>
      </w:r>
      <w:r w:rsidR="003166DC">
        <w:t xml:space="preserve">av 375 000,- til bevilgninger og støtte. Støtten til Ungdom mot EU på totalt 600 000,- foreslås videreført. Av disse er 450 000,- driftsstøtte, mens 150 000,- er støtte til stillingen som student- og reisesekretær. Av dette dekker fylkeslagene 275 000,- av støtten. </w:t>
      </w:r>
    </w:p>
    <w:p w:rsidR="003166DC" w:rsidRDefault="003166DC" w:rsidP="003166DC">
      <w:r>
        <w:t>Det er tidligere budsjettert med 50 000,- i støtte til Finnmark Nei til EU</w:t>
      </w:r>
      <w:r w:rsidR="00C26CA2">
        <w:t>, hvorav øvrige fylkeslag har bidratt med 25 000,-. For 2019 foreslås denne støtten fjernet.</w:t>
      </w:r>
      <w:r w:rsidR="00452D61">
        <w:t xml:space="preserve"> </w:t>
      </w:r>
      <w:r>
        <w:t xml:space="preserve">Finnmark </w:t>
      </w:r>
      <w:r w:rsidR="00452D61">
        <w:t xml:space="preserve">Nei til EU </w:t>
      </w:r>
      <w:r>
        <w:t>har de siste årene ikke hatt orden på økonomien og ikke levert inn årsregnskap og årsmelding. Når Finnmark</w:t>
      </w:r>
      <w:r w:rsidR="00452D61">
        <w:t xml:space="preserve"> Nei til EU</w:t>
      </w:r>
      <w:r>
        <w:t xml:space="preserve"> har fått orden på økonomien kan man vurdere å gjeninnføre støtten.</w:t>
      </w:r>
    </w:p>
    <w:p w:rsidR="00452D61" w:rsidRDefault="003166DC" w:rsidP="003166DC">
      <w:r>
        <w:t>Posten inneholder i tillegg bevilgninger til for eksempel Handelskampanjen</w:t>
      </w:r>
      <w:r w:rsidR="00452D61">
        <w:t xml:space="preserve"> og Team (10 000,-)</w:t>
      </w:r>
      <w:r>
        <w:t xml:space="preserve"> og masterstipend (Dag Seierstad-prosjektet)</w:t>
      </w:r>
      <w:r w:rsidR="00452D61">
        <w:t xml:space="preserve"> på 20 000,-</w:t>
      </w:r>
      <w:r>
        <w:t>.</w:t>
      </w:r>
    </w:p>
    <w:p w:rsidR="00452D61" w:rsidRDefault="00452D61" w:rsidP="00452D61">
      <w:pPr>
        <w:pStyle w:val="Overskrift1"/>
      </w:pPr>
      <w:r>
        <w:t>Post 13 Kontingentfordeling</w:t>
      </w:r>
    </w:p>
    <w:p w:rsidR="00452D61" w:rsidRDefault="00452D61" w:rsidP="00452D61">
      <w:r>
        <w:t>Det foreslås at halvparten av kontingentinntektene fordeles til fylkes- og lokallag, totalt 3 890 000,-</w:t>
      </w:r>
      <w:r w:rsidR="009537EF">
        <w:t>.</w:t>
      </w:r>
    </w:p>
    <w:p w:rsidR="00452D61" w:rsidRDefault="00452D61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:rsidR="00452D61" w:rsidRDefault="00452D61" w:rsidP="00452D61">
      <w:pPr>
        <w:pStyle w:val="Overskrift1"/>
      </w:pPr>
      <w:r>
        <w:lastRenderedPageBreak/>
        <w:t>Post 14 Kontor- og administrasjonskostnader</w:t>
      </w:r>
    </w:p>
    <w:p w:rsidR="00452D61" w:rsidRDefault="00452D61" w:rsidP="00452D61">
      <w:r>
        <w:t xml:space="preserve">Styret foreslår å sette av totalt 2 065 640,- til kontor- og administrasjonskostnader.  </w:t>
      </w:r>
    </w:p>
    <w:p w:rsidR="00452D61" w:rsidRDefault="00452D61" w:rsidP="00452D61">
      <w:r>
        <w:t>I denne posten er husleie, strøm og felleskostnader den største utgiftsposten på 650 280,-. Dette inkluderer de kontorene vi har i Oslo og de vi leier ute i landet. I tillegg er det foreslått satt av 1 207 000,- til kontor-administrasjonskostnader som renhold, kopimaskin, internett, forsikringer kontorrekvisita og datautstyr.</w:t>
      </w:r>
    </w:p>
    <w:p w:rsidR="00452D61" w:rsidRDefault="00452D61" w:rsidP="00452D61">
      <w:pPr>
        <w:pStyle w:val="Overskrift1"/>
      </w:pPr>
      <w:r>
        <w:t>Post 15 Lønns- og personalkostnader</w:t>
      </w:r>
    </w:p>
    <w:p w:rsidR="00452D61" w:rsidRDefault="00452D61" w:rsidP="00452D61">
      <w:r>
        <w:t>Styret foreslår å sette av totalt 7 565 467,- i lønns- og personalkostnader. Godtgjøring av leder foreslås økt til 633 115,- noe som er likt som lønna til generalsekretær. Godtgjørelsen til AU settes til 15 % av lederhonoraret og foreslås økt tilsvarende fra 81 000 til 95 000,-. Lønnskostnader til faste ansatte er bu</w:t>
      </w:r>
      <w:bookmarkStart w:id="0" w:name="_GoBack"/>
      <w:bookmarkEnd w:id="0"/>
      <w:r>
        <w:t xml:space="preserve">dsjettert til 6 708 000,-. Det er budsjettert med 10,8 årsverk. Dette er litt lavere enn 2018, men skyldes at noen ansatte har redusert sine stillinger. I tillegg er det satt av 125 000,- i budsjettforslaget for reiser og møter for staben. </w:t>
      </w:r>
    </w:p>
    <w:p w:rsidR="00452D61" w:rsidRDefault="00452D61" w:rsidP="00452D61">
      <w:pPr>
        <w:pStyle w:val="Overskrift1"/>
      </w:pPr>
      <w:r>
        <w:t>Post 16 Acer-søksmålet</w:t>
      </w:r>
    </w:p>
    <w:p w:rsidR="00452D61" w:rsidRDefault="00452D61" w:rsidP="00452D61">
      <w:r>
        <w:t xml:space="preserve">Styret foreslår å </w:t>
      </w:r>
      <w:r w:rsidR="009537EF">
        <w:t>bruke</w:t>
      </w:r>
      <w:r>
        <w:t xml:space="preserve"> totalt 604 250,- til Acer-søksmålet. Det er inngått avtale med advokatkontoret </w:t>
      </w:r>
      <w:r w:rsidRPr="00D647BE">
        <w:rPr>
          <w:lang w:eastAsia="ar-SA"/>
        </w:rPr>
        <w:t xml:space="preserve">Endresen </w:t>
      </w:r>
      <w:proofErr w:type="spellStart"/>
      <w:r w:rsidRPr="00D647BE">
        <w:rPr>
          <w:lang w:eastAsia="ar-SA"/>
        </w:rPr>
        <w:t>Brygfjeld</w:t>
      </w:r>
      <w:proofErr w:type="spellEnd"/>
      <w:r w:rsidRPr="00D647BE">
        <w:rPr>
          <w:lang w:eastAsia="ar-SA"/>
        </w:rPr>
        <w:t xml:space="preserve"> </w:t>
      </w:r>
      <w:proofErr w:type="spellStart"/>
      <w:r w:rsidRPr="00D647BE">
        <w:rPr>
          <w:lang w:eastAsia="ar-SA"/>
        </w:rPr>
        <w:t>Torall</w:t>
      </w:r>
      <w:proofErr w:type="spellEnd"/>
      <w:r w:rsidRPr="00D647BE">
        <w:rPr>
          <w:lang w:eastAsia="ar-SA"/>
        </w:rPr>
        <w:t xml:space="preserve"> </w:t>
      </w:r>
      <w:r>
        <w:t xml:space="preserve">om </w:t>
      </w:r>
      <w:proofErr w:type="spellStart"/>
      <w:r>
        <w:t>saksførsel</w:t>
      </w:r>
      <w:proofErr w:type="spellEnd"/>
      <w:r>
        <w:t xml:space="preserve">. Disse kostnadene er satt for å dekke saksforberedelser, </w:t>
      </w:r>
      <w:proofErr w:type="spellStart"/>
      <w:r>
        <w:t>saksførsel</w:t>
      </w:r>
      <w:proofErr w:type="spellEnd"/>
      <w:r>
        <w:t xml:space="preserve"> i tingretten samt kostnader knyttet til reise og innkjøp av relevant litteratur og lovbøker.</w:t>
      </w:r>
    </w:p>
    <w:p w:rsidR="001A131A" w:rsidRDefault="001A131A" w:rsidP="00452D61">
      <w:r>
        <w:t xml:space="preserve">Posten foreslås dekket av de midlene som er samlet inn gjennom Acer-innsamlingen i 2018. </w:t>
      </w:r>
    </w:p>
    <w:p w:rsidR="00452D61" w:rsidRDefault="00452D61" w:rsidP="00452D61">
      <w:r>
        <w:t>Postene er som følger:</w:t>
      </w:r>
    </w:p>
    <w:p w:rsidR="00411710" w:rsidRPr="00411710" w:rsidRDefault="00452D61" w:rsidP="00411710">
      <w:r>
        <w:t>Saksforberedelse</w:t>
      </w:r>
      <w:r>
        <w:tab/>
      </w:r>
      <w:r>
        <w:tab/>
        <w:t>258 750,-</w:t>
      </w:r>
      <w:r>
        <w:br/>
      </w:r>
      <w:proofErr w:type="spellStart"/>
      <w:r>
        <w:t>Saksførsel</w:t>
      </w:r>
      <w:proofErr w:type="spellEnd"/>
      <w:r>
        <w:t xml:space="preserve"> i tingretten</w:t>
      </w:r>
      <w:r>
        <w:tab/>
      </w:r>
      <w:r>
        <w:tab/>
        <w:t>312 250,-</w:t>
      </w:r>
      <w:r>
        <w:br/>
        <w:t>Reise/diett/overnatting</w:t>
      </w:r>
      <w:r>
        <w:tab/>
      </w:r>
      <w:r>
        <w:tab/>
        <w:t>50 000,-</w:t>
      </w:r>
      <w:r>
        <w:br/>
        <w:t>Litteratur og dokumentasjon</w:t>
      </w:r>
      <w:r>
        <w:tab/>
        <w:t>3 000,-</w:t>
      </w:r>
    </w:p>
    <w:sectPr w:rsidR="00411710" w:rsidRPr="00411710" w:rsidSect="00525BC7">
      <w:pgSz w:w="11906" w:h="16838"/>
      <w:pgMar w:top="1418" w:right="1418" w:bottom="1418" w:left="1418" w:header="709" w:footer="709" w:gutter="0"/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24" w:rsidRDefault="00FE0424" w:rsidP="00274754">
      <w:pPr>
        <w:spacing w:after="0" w:line="240" w:lineRule="auto"/>
      </w:pPr>
      <w:r>
        <w:separator/>
      </w:r>
    </w:p>
  </w:endnote>
  <w:endnote w:type="continuationSeparator" w:id="0">
    <w:p w:rsidR="00FE0424" w:rsidRDefault="00FE0424" w:rsidP="0027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044800"/>
      <w:docPartObj>
        <w:docPartGallery w:val="Page Numbers (Bottom of Page)"/>
        <w:docPartUnique/>
      </w:docPartObj>
    </w:sdtPr>
    <w:sdtEndPr/>
    <w:sdtContent>
      <w:p w:rsidR="00274754" w:rsidRDefault="0027475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74754" w:rsidRDefault="002747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24" w:rsidRDefault="00FE0424" w:rsidP="00274754">
      <w:pPr>
        <w:spacing w:after="0" w:line="240" w:lineRule="auto"/>
      </w:pPr>
      <w:r>
        <w:separator/>
      </w:r>
    </w:p>
  </w:footnote>
  <w:footnote w:type="continuationSeparator" w:id="0">
    <w:p w:rsidR="00FE0424" w:rsidRDefault="00FE0424" w:rsidP="00274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24"/>
    <w:rsid w:val="001A131A"/>
    <w:rsid w:val="00274754"/>
    <w:rsid w:val="00281EBA"/>
    <w:rsid w:val="00292BBE"/>
    <w:rsid w:val="002F5FB4"/>
    <w:rsid w:val="002F6F1D"/>
    <w:rsid w:val="003166DC"/>
    <w:rsid w:val="00386147"/>
    <w:rsid w:val="00411710"/>
    <w:rsid w:val="00452D61"/>
    <w:rsid w:val="00482A1F"/>
    <w:rsid w:val="004B5EB8"/>
    <w:rsid w:val="00525BC7"/>
    <w:rsid w:val="00556D75"/>
    <w:rsid w:val="005E408A"/>
    <w:rsid w:val="00620DA1"/>
    <w:rsid w:val="006559A4"/>
    <w:rsid w:val="006D40DB"/>
    <w:rsid w:val="00717C51"/>
    <w:rsid w:val="0072187F"/>
    <w:rsid w:val="00900682"/>
    <w:rsid w:val="009537EF"/>
    <w:rsid w:val="00973F94"/>
    <w:rsid w:val="00990388"/>
    <w:rsid w:val="00A568B6"/>
    <w:rsid w:val="00A912ED"/>
    <w:rsid w:val="00B04A3F"/>
    <w:rsid w:val="00C03E1A"/>
    <w:rsid w:val="00C26CA2"/>
    <w:rsid w:val="00DD0DD1"/>
    <w:rsid w:val="00F144D0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B07"/>
  <w15:chartTrackingRefBased/>
  <w15:docId w15:val="{30946AC1-FD50-412A-A00B-AE0177A3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4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47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47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218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475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475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4754"/>
    <w:rPr>
      <w:rFonts w:asciiTheme="majorHAnsi" w:eastAsiaTheme="majorEastAsia" w:hAnsiTheme="majorHAnsi" w:cstheme="majorBidi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754"/>
  </w:style>
  <w:style w:type="paragraph" w:styleId="Bunntekst">
    <w:name w:val="footer"/>
    <w:basedOn w:val="Normal"/>
    <w:link w:val="Bunn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754"/>
  </w:style>
  <w:style w:type="character" w:styleId="Linjenummer">
    <w:name w:val="line number"/>
    <w:basedOn w:val="Standardskriftforavsnitt"/>
    <w:uiPriority w:val="99"/>
    <w:semiHidden/>
    <w:unhideWhenUsed/>
    <w:rsid w:val="0052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Documents\Egendefinerte%20Office-maler\Landsm&#248;tesakspapir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71B7-5CC0-4867-9050-00B6FEEA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Landsmøtesakspapir3</Template>
  <TotalTime>103</TotalTime>
  <Pages>6</Pages>
  <Words>1660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14</cp:revision>
  <dcterms:created xsi:type="dcterms:W3CDTF">2018-10-16T12:28:00Z</dcterms:created>
  <dcterms:modified xsi:type="dcterms:W3CDTF">2018-10-24T09:11:00Z</dcterms:modified>
</cp:coreProperties>
</file>