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FF77" w14:textId="56883E97" w:rsidR="00B0247A" w:rsidRDefault="00B0247A" w:rsidP="00B0247A">
      <w:pPr>
        <w:pStyle w:val="Tittel"/>
        <w:rPr>
          <w:rFonts w:eastAsia="Times New Roman"/>
        </w:rPr>
      </w:pPr>
      <w:r>
        <w:rPr>
          <w:rFonts w:eastAsia="Times New Roman"/>
        </w:rPr>
        <w:t>Acer-inndekking</w:t>
      </w:r>
    </w:p>
    <w:p w14:paraId="05BCE921" w14:textId="4C5EAE21" w:rsidR="00B0247A" w:rsidRDefault="00B0247A" w:rsidP="00B0247A">
      <w:pPr>
        <w:spacing w:line="300" w:lineRule="atLeast"/>
        <w:rPr>
          <w:rFonts w:eastAsia="Times New Roman"/>
          <w:i/>
          <w:iCs/>
          <w:color w:val="1F4E79" w:themeColor="accent5" w:themeShade="80"/>
          <w:spacing w:val="3"/>
          <w:sz w:val="24"/>
          <w:szCs w:val="24"/>
        </w:rPr>
      </w:pPr>
      <w:r>
        <w:rPr>
          <w:rFonts w:eastAsia="Times New Roman"/>
          <w:i/>
          <w:iCs/>
          <w:color w:val="1F4E79" w:themeColor="accent5" w:themeShade="80"/>
          <w:spacing w:val="3"/>
          <w:sz w:val="24"/>
          <w:szCs w:val="24"/>
        </w:rPr>
        <w:t>Vedtatt av rådsmøtet november 2023</w:t>
      </w:r>
    </w:p>
    <w:p w14:paraId="4404EE84" w14:textId="77777777" w:rsidR="00B0247A" w:rsidRDefault="00B0247A" w:rsidP="00B0247A">
      <w:pPr>
        <w:spacing w:line="300" w:lineRule="atLeast"/>
        <w:rPr>
          <w:rFonts w:eastAsia="Times New Roman"/>
          <w:i/>
          <w:iCs/>
          <w:color w:val="1F4E79" w:themeColor="accent5" w:themeShade="80"/>
          <w:spacing w:val="3"/>
          <w:sz w:val="24"/>
          <w:szCs w:val="24"/>
        </w:rPr>
      </w:pPr>
    </w:p>
    <w:p w14:paraId="2FC05628" w14:textId="4052C6F2" w:rsidR="00B0247A" w:rsidRPr="00B0247A" w:rsidRDefault="00B0247A" w:rsidP="00B0247A">
      <w:pPr>
        <w:rPr>
          <w:sz w:val="24"/>
          <w:szCs w:val="28"/>
        </w:rPr>
      </w:pPr>
      <w:r w:rsidRPr="00B0247A">
        <w:rPr>
          <w:sz w:val="24"/>
          <w:szCs w:val="28"/>
        </w:rPr>
        <w:t>Det settes i gang en innsamlingskampanje for å videreføre kampen for nasjonal kontroll over kraftressursene og å stanse suverenitetsavståelse til EU på energiområdet.</w:t>
      </w:r>
    </w:p>
    <w:p w14:paraId="00B61540" w14:textId="77777777" w:rsidR="00B0247A" w:rsidRPr="00B0247A" w:rsidRDefault="00B0247A" w:rsidP="00B0247A">
      <w:pPr>
        <w:rPr>
          <w:sz w:val="24"/>
          <w:szCs w:val="28"/>
        </w:rPr>
      </w:pPr>
      <w:r w:rsidRPr="00B0247A">
        <w:rPr>
          <w:sz w:val="24"/>
          <w:szCs w:val="28"/>
        </w:rPr>
        <w:t>Det utarbeides et fullstendig regnskap for de åra ACER-saka har vært i retten. Regnskap presenteres på rådsmøtet våren 2024.</w:t>
      </w:r>
    </w:p>
    <w:p w14:paraId="6459EE1F" w14:textId="77777777" w:rsidR="00B0247A" w:rsidRPr="00B0247A" w:rsidRDefault="00B0247A" w:rsidP="00B0247A">
      <w:pPr>
        <w:rPr>
          <w:sz w:val="24"/>
          <w:szCs w:val="28"/>
        </w:rPr>
      </w:pPr>
      <w:r w:rsidRPr="00B0247A">
        <w:rPr>
          <w:sz w:val="24"/>
          <w:szCs w:val="28"/>
        </w:rPr>
        <w:t>Gjenstående underskudd etter Acer-saken håndteres som en ekstraordinær engangskostnad som ikke endrer øvrige forutsetninger i Nei til EUs budsjett. Det resterende underskuddet i Acer-saken etter at ytterligere innsamlingstiltak er gjennomført, dekkes av Nei til EUs egenkapital. Endelig fordeling av inndekningen behandles på første rådsmøte 2024, basert på egenkapitalsituasjonen sentralt og i fylkeslag 31.12.2023.</w:t>
      </w:r>
    </w:p>
    <w:p w14:paraId="2F6D8065" w14:textId="77777777" w:rsidR="0055158A" w:rsidRPr="00B0247A" w:rsidRDefault="0055158A" w:rsidP="00B0247A">
      <w:pPr>
        <w:rPr>
          <w:sz w:val="24"/>
          <w:szCs w:val="28"/>
        </w:rPr>
      </w:pPr>
    </w:p>
    <w:sectPr w:rsidR="0055158A" w:rsidRPr="00B02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89"/>
    <w:rsid w:val="0055158A"/>
    <w:rsid w:val="007B4C6E"/>
    <w:rsid w:val="00B0247A"/>
    <w:rsid w:val="00B953CF"/>
    <w:rsid w:val="00E3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DE02"/>
  <w15:chartTrackingRefBased/>
  <w15:docId w15:val="{0A6F3A0C-4A11-40D3-B6A9-11BBF96A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47A"/>
    <w:rPr>
      <w:rFonts w:ascii="Roboto" w:hAnsi="Roboto"/>
      <w:kern w:val="0"/>
      <w:sz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53CF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953CF"/>
    <w:rPr>
      <w:rFonts w:ascii="Roboto" w:eastAsiaTheme="majorEastAsia" w:hAnsi="Roboto" w:cstheme="majorBidi"/>
      <w:color w:val="2F5496" w:themeColor="accent1" w:themeShade="BF"/>
      <w:sz w:val="28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B024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0247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F4818073E651458E5E9888559DE23A" ma:contentTypeVersion="20" ma:contentTypeDescription="Opprett et nytt dokument." ma:contentTypeScope="" ma:versionID="cbb3b6d98e6f9aec2d3e6d9b19b85c7a">
  <xsd:schema xmlns:xsd="http://www.w3.org/2001/XMLSchema" xmlns:xs="http://www.w3.org/2001/XMLSchema" xmlns:p="http://schemas.microsoft.com/office/2006/metadata/properties" xmlns:ns2="953aa11b-4b86-4762-aa3a-cb2659270843" xmlns:ns3="42b185ab-f8e4-438d-be19-c3ffc251a91b" targetNamespace="http://schemas.microsoft.com/office/2006/metadata/properties" ma:root="true" ma:fieldsID="5ee123a8ad0101d25aaed814c6450787" ns2:_="" ns3:_="">
    <xsd:import namespace="953aa11b-4b86-4762-aa3a-cb2659270843"/>
    <xsd:import namespace="42b185ab-f8e4-438d-be19-c3ffc251a9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a9acf86993974d6881787d5055a57c95" minOccurs="0"/>
                <xsd:element ref="ns3:Dokument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a11b-4b86-4762-aa3a-cb26592708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37665c5-3ca7-4795-88ab-da03b1b23d36}" ma:internalName="TaxCatchAll" ma:showField="CatchAllData" ma:web="953aa11b-4b86-4762-aa3a-cb2659270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185ab-f8e4-438d-be19-c3ffc251a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a9acf86993974d6881787d5055a57c95" ma:index="20" nillable="true" ma:displayName="a9acf86993974d6881787d5055a57c95" ma:hidden="true" ma:internalName="a9acf86993974d6881787d5055a57c95">
      <xsd:simpleType>
        <xsd:restriction base="dms:Text"/>
      </xsd:simpleType>
    </xsd:element>
    <xsd:element name="Dokumentstatus" ma:index="21" nillable="true" ma:displayName="Dokumentstatus" ma:description="Oppgi status på dokumentet" ma:format="Dropdown" ma:internalName="Dokumentstatus">
      <xsd:simpleType>
        <xsd:restriction base="dms:Choice">
          <xsd:enumeration value="Ikke startet"/>
          <xsd:enumeration value="Under arbeid"/>
          <xsd:enumeration value="Ferdig "/>
          <xsd:enumeration value="Godkjent "/>
          <xsd:enumeration value="Til arkiv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20736138-84a5-4e7d-b28a-5d3c7d0b4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status xmlns="42b185ab-f8e4-438d-be19-c3ffc251a91b" xsi:nil="true"/>
    <lcf76f155ced4ddcb4097134ff3c332f xmlns="42b185ab-f8e4-438d-be19-c3ffc251a91b">
      <Terms xmlns="http://schemas.microsoft.com/office/infopath/2007/PartnerControls"/>
    </lcf76f155ced4ddcb4097134ff3c332f>
    <TaxCatchAll xmlns="953aa11b-4b86-4762-aa3a-cb2659270843" xsi:nil="true"/>
    <a9acf86993974d6881787d5055a57c95 xmlns="42b185ab-f8e4-438d-be19-c3ffc251a91b" xsi:nil="true"/>
  </documentManagement>
</p:properties>
</file>

<file path=customXml/itemProps1.xml><?xml version="1.0" encoding="utf-8"?>
<ds:datastoreItem xmlns:ds="http://schemas.openxmlformats.org/officeDocument/2006/customXml" ds:itemID="{C956B8A2-3B9B-4CEE-B677-9C7C4221E696}"/>
</file>

<file path=customXml/itemProps2.xml><?xml version="1.0" encoding="utf-8"?>
<ds:datastoreItem xmlns:ds="http://schemas.openxmlformats.org/officeDocument/2006/customXml" ds:itemID="{BD2B163B-CE4E-4090-9787-2E5228392BE3}"/>
</file>

<file path=customXml/itemProps3.xml><?xml version="1.0" encoding="utf-8"?>
<ds:datastoreItem xmlns:ds="http://schemas.openxmlformats.org/officeDocument/2006/customXml" ds:itemID="{ECE527B3-567E-4F94-9905-960F35AE2C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642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Arnestad</dc:creator>
  <cp:keywords/>
  <dc:description/>
  <cp:lastModifiedBy>Kjell Arnestad</cp:lastModifiedBy>
  <cp:revision>2</cp:revision>
  <dcterms:created xsi:type="dcterms:W3CDTF">2023-11-21T08:48:00Z</dcterms:created>
  <dcterms:modified xsi:type="dcterms:W3CDTF">2023-11-21T08:48:00Z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0x0101001EF4818073E651458E5E9888559DE23A</vt:lpwstr>
  </property>
</Properties>
</file>